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B7" w:rsidRPr="001F60C0" w:rsidRDefault="002706B7" w:rsidP="002706B7">
      <w:pPr>
        <w:jc w:val="center"/>
        <w:rPr>
          <w:rFonts w:ascii="Arial" w:hAnsi="Arial" w:cs="Arial"/>
          <w:b/>
          <w:color w:val="202020"/>
          <w:sz w:val="22"/>
          <w:szCs w:val="22"/>
        </w:rPr>
      </w:pPr>
      <w:r w:rsidRPr="001F60C0">
        <w:rPr>
          <w:rFonts w:ascii="Arial" w:hAnsi="Arial" w:cs="Arial"/>
          <w:b/>
          <w:color w:val="202020"/>
          <w:sz w:val="22"/>
          <w:szCs w:val="22"/>
        </w:rPr>
        <w:t>PERAN GURU DALAM MENGEMBANGKAN KARAKTER</w:t>
      </w:r>
    </w:p>
    <w:p w:rsidR="002706B7" w:rsidRPr="001F60C0" w:rsidRDefault="002706B7" w:rsidP="002706B7">
      <w:pPr>
        <w:jc w:val="center"/>
        <w:rPr>
          <w:rFonts w:ascii="Arial" w:hAnsi="Arial" w:cs="Arial"/>
          <w:b/>
          <w:color w:val="202020"/>
          <w:sz w:val="22"/>
          <w:szCs w:val="22"/>
        </w:rPr>
      </w:pPr>
      <w:r w:rsidRPr="001F60C0">
        <w:rPr>
          <w:rFonts w:ascii="Arial" w:hAnsi="Arial" w:cs="Arial"/>
          <w:b/>
          <w:color w:val="202020"/>
          <w:sz w:val="22"/>
          <w:szCs w:val="22"/>
        </w:rPr>
        <w:t>PADA PENDIDIKAN KEJURUAN DI ERA GLOBAL</w:t>
      </w:r>
    </w:p>
    <w:p w:rsidR="002706B7" w:rsidRPr="001F60C0" w:rsidRDefault="002706B7" w:rsidP="002706B7">
      <w:pPr>
        <w:jc w:val="center"/>
        <w:rPr>
          <w:rFonts w:ascii="Arial" w:hAnsi="Arial" w:cs="Arial"/>
          <w:sz w:val="22"/>
          <w:szCs w:val="22"/>
        </w:rPr>
      </w:pPr>
    </w:p>
    <w:p w:rsidR="002706B7" w:rsidRPr="001F60C0" w:rsidRDefault="002706B7" w:rsidP="002706B7">
      <w:pPr>
        <w:jc w:val="center"/>
        <w:rPr>
          <w:rFonts w:ascii="Arial" w:hAnsi="Arial" w:cs="Arial"/>
          <w:b/>
          <w:sz w:val="22"/>
          <w:szCs w:val="22"/>
        </w:rPr>
      </w:pPr>
      <w:r w:rsidRPr="001F60C0">
        <w:rPr>
          <w:rFonts w:ascii="Arial" w:hAnsi="Arial" w:cs="Arial"/>
          <w:b/>
          <w:sz w:val="22"/>
          <w:szCs w:val="22"/>
        </w:rPr>
        <w:t>Oleh:</w:t>
      </w:r>
      <w:r>
        <w:rPr>
          <w:rFonts w:ascii="Arial" w:hAnsi="Arial" w:cs="Arial"/>
          <w:b/>
          <w:sz w:val="22"/>
          <w:szCs w:val="22"/>
        </w:rPr>
        <w:t xml:space="preserve"> </w:t>
      </w:r>
      <w:r w:rsidRPr="001F60C0">
        <w:rPr>
          <w:rFonts w:ascii="Arial" w:hAnsi="Arial" w:cs="Arial"/>
          <w:b/>
          <w:sz w:val="22"/>
          <w:szCs w:val="22"/>
        </w:rPr>
        <w:t>Wagiran</w:t>
      </w:r>
    </w:p>
    <w:p w:rsidR="002706B7" w:rsidRPr="001F60C0" w:rsidRDefault="002706B7" w:rsidP="002706B7">
      <w:pPr>
        <w:jc w:val="center"/>
        <w:rPr>
          <w:rFonts w:ascii="Arial" w:hAnsi="Arial" w:cs="Arial"/>
          <w:b/>
          <w:sz w:val="22"/>
          <w:szCs w:val="22"/>
        </w:rPr>
      </w:pPr>
    </w:p>
    <w:p w:rsidR="002706B7" w:rsidRPr="001F60C0" w:rsidRDefault="002706B7" w:rsidP="002706B7">
      <w:pPr>
        <w:jc w:val="center"/>
        <w:rPr>
          <w:rFonts w:ascii="Arial" w:hAnsi="Arial" w:cs="Arial"/>
          <w:b/>
          <w:sz w:val="22"/>
          <w:szCs w:val="22"/>
        </w:rPr>
      </w:pPr>
      <w:r w:rsidRPr="001F60C0">
        <w:rPr>
          <w:rFonts w:ascii="Arial" w:hAnsi="Arial" w:cs="Arial"/>
          <w:b/>
          <w:sz w:val="22"/>
          <w:szCs w:val="22"/>
        </w:rPr>
        <w:t>ABSTRAK</w:t>
      </w:r>
    </w:p>
    <w:p w:rsidR="002706B7" w:rsidRPr="001F60C0" w:rsidRDefault="002706B7" w:rsidP="002706B7">
      <w:pPr>
        <w:jc w:val="both"/>
        <w:rPr>
          <w:rFonts w:ascii="Arial" w:hAnsi="Arial" w:cs="Arial"/>
          <w:i/>
          <w:sz w:val="22"/>
          <w:szCs w:val="22"/>
        </w:rPr>
      </w:pPr>
      <w:r w:rsidRPr="001F60C0">
        <w:rPr>
          <w:rFonts w:ascii="Arial" w:hAnsi="Arial" w:cs="Arial"/>
          <w:i/>
          <w:sz w:val="22"/>
          <w:szCs w:val="22"/>
        </w:rPr>
        <w:t>Berbagai studi maupun kajian menunjukkan bahwa kesuksesan karir seseorang di dalam pekerjaan banyak ditentukan oleh etos kerja, soft skills  ataupun karakter kerja yang melekat dalam dirinya. Namun demikian dalam konteks pendidikan kejuruan integrasi karakter kejuruan belum mendapat perhatian setara dengan upaya penguatan kompetensi kejuruan (hard skills). Guru memiliki peran strategis dalam mewujudkan lulusan yang terampil dan berkarakter. Oleh karenanya dalam upaya memantapkan penguatan karakter siswa: (1) Guru perlu memiliki pengetahuan dan pandangan komprehensif futuristic tentang profil tenaga kerja yang dibutuhkan dunia usaha/industri; (2) Guru perlu memiliki kemampuan dalam mendesain kurikulum dan perangkatnya selaras dengan kebutuhan pasar kerja menyangkut aspek ketrampilan maupun karakter kerja yang dibutuhkan; (3) Guru mampu mengintegrasikan karakter kerja dalam proses pembelajaran; dan (4) Guru mampu menjadi teladan dalam menumbuhkan budaya sekolah yang kondusif bagi tumbuhnya karakter yang unggul.</w:t>
      </w:r>
    </w:p>
    <w:p w:rsidR="002706B7" w:rsidRPr="001F60C0" w:rsidRDefault="002706B7" w:rsidP="002706B7">
      <w:pPr>
        <w:jc w:val="both"/>
        <w:rPr>
          <w:rFonts w:ascii="Arial" w:hAnsi="Arial" w:cs="Arial"/>
          <w:b/>
          <w:noProof/>
          <w:sz w:val="22"/>
          <w:szCs w:val="22"/>
        </w:rPr>
      </w:pPr>
    </w:p>
    <w:p w:rsidR="002706B7" w:rsidRPr="001F60C0" w:rsidRDefault="002706B7" w:rsidP="002706B7">
      <w:pPr>
        <w:jc w:val="both"/>
        <w:rPr>
          <w:rFonts w:ascii="Arial" w:hAnsi="Arial" w:cs="Arial"/>
          <w:noProof/>
          <w:sz w:val="22"/>
          <w:szCs w:val="22"/>
        </w:rPr>
      </w:pPr>
      <w:r w:rsidRPr="001F60C0">
        <w:rPr>
          <w:rFonts w:ascii="Arial" w:hAnsi="Arial" w:cs="Arial"/>
          <w:noProof/>
          <w:sz w:val="22"/>
          <w:szCs w:val="22"/>
        </w:rPr>
        <w:t xml:space="preserve">Kata kunci: </w:t>
      </w:r>
      <w:r w:rsidRPr="001F60C0">
        <w:rPr>
          <w:rFonts w:ascii="Arial" w:hAnsi="Arial" w:cs="Arial"/>
          <w:i/>
          <w:noProof/>
          <w:sz w:val="22"/>
          <w:szCs w:val="22"/>
        </w:rPr>
        <w:t>peran guru, karakter,pendidikan kejuruan, era global</w:t>
      </w:r>
    </w:p>
    <w:p w:rsidR="002706B7" w:rsidRPr="001F60C0" w:rsidRDefault="002706B7" w:rsidP="002706B7">
      <w:pPr>
        <w:jc w:val="both"/>
        <w:rPr>
          <w:rFonts w:ascii="Arial" w:hAnsi="Arial" w:cs="Arial"/>
          <w:b/>
          <w:noProof/>
          <w:sz w:val="22"/>
          <w:szCs w:val="22"/>
        </w:rPr>
      </w:pPr>
    </w:p>
    <w:p w:rsidR="002706B7" w:rsidRPr="001F60C0" w:rsidRDefault="002706B7" w:rsidP="002706B7">
      <w:pPr>
        <w:jc w:val="both"/>
        <w:rPr>
          <w:rFonts w:ascii="Arial" w:hAnsi="Arial" w:cs="Arial"/>
          <w:b/>
          <w:noProof/>
          <w:sz w:val="22"/>
          <w:szCs w:val="22"/>
        </w:rPr>
      </w:pPr>
      <w:r w:rsidRPr="001F60C0">
        <w:rPr>
          <w:rFonts w:ascii="Arial" w:hAnsi="Arial" w:cs="Arial"/>
          <w:b/>
          <w:noProof/>
          <w:sz w:val="22"/>
          <w:szCs w:val="22"/>
        </w:rPr>
        <w:t>Pendahuluan</w:t>
      </w:r>
    </w:p>
    <w:p w:rsidR="002706B7" w:rsidRPr="001F60C0" w:rsidRDefault="002706B7" w:rsidP="002706B7">
      <w:pPr>
        <w:tabs>
          <w:tab w:val="left" w:pos="8640"/>
        </w:tabs>
        <w:ind w:firstLine="720"/>
        <w:jc w:val="both"/>
        <w:rPr>
          <w:rFonts w:ascii="Arial" w:hAnsi="Arial" w:cs="Arial"/>
          <w:sz w:val="22"/>
          <w:szCs w:val="22"/>
        </w:rPr>
      </w:pPr>
      <w:r w:rsidRPr="001F60C0">
        <w:rPr>
          <w:rFonts w:ascii="Arial" w:eastAsia="Calibri" w:hAnsi="Arial" w:cs="Arial"/>
          <w:sz w:val="22"/>
          <w:szCs w:val="22"/>
        </w:rPr>
        <w:t xml:space="preserve">Perkembangan informasi dan komunikasi, pesatnya perkembangan ilmu pengetahuan dan teknologi serta perubahan struktur ketenagakerjaan di era global memerlukan kualitas </w:t>
      </w:r>
      <w:r w:rsidRPr="001F60C0">
        <w:rPr>
          <w:rFonts w:ascii="Arial" w:hAnsi="Arial" w:cs="Arial"/>
          <w:sz w:val="22"/>
          <w:szCs w:val="22"/>
        </w:rPr>
        <w:t>Sumberdaya Manusia (</w:t>
      </w:r>
      <w:r w:rsidRPr="001F60C0">
        <w:rPr>
          <w:rFonts w:ascii="Arial" w:eastAsia="Calibri" w:hAnsi="Arial" w:cs="Arial"/>
          <w:sz w:val="22"/>
          <w:szCs w:val="22"/>
        </w:rPr>
        <w:t>SDM</w:t>
      </w:r>
      <w:r w:rsidRPr="001F60C0">
        <w:rPr>
          <w:rFonts w:ascii="Arial" w:hAnsi="Arial" w:cs="Arial"/>
          <w:sz w:val="22"/>
          <w:szCs w:val="22"/>
        </w:rPr>
        <w:t>)</w:t>
      </w:r>
      <w:r w:rsidRPr="001F60C0">
        <w:rPr>
          <w:rFonts w:ascii="Arial" w:eastAsia="Calibri" w:hAnsi="Arial" w:cs="Arial"/>
          <w:sz w:val="22"/>
          <w:szCs w:val="22"/>
        </w:rPr>
        <w:t xml:space="preserve"> yang handal. Kualitas yang dimaksud adalah SDM yang mempunyai daya saing secara terbuka dengan negara lain, adaptif dan antisipatif terhadap berbagai perubahan dan kondisi baru, terbuka terhadap  perubahan, mampu belajar bagaimana belajar </w:t>
      </w:r>
      <w:r w:rsidRPr="001F60C0">
        <w:rPr>
          <w:rFonts w:ascii="Arial" w:eastAsia="Calibri" w:hAnsi="Arial" w:cs="Arial"/>
          <w:i/>
          <w:sz w:val="22"/>
          <w:szCs w:val="22"/>
        </w:rPr>
        <w:t>(learning how to learn),</w:t>
      </w:r>
      <w:r w:rsidRPr="001F60C0">
        <w:rPr>
          <w:rFonts w:ascii="Arial" w:eastAsia="Calibri" w:hAnsi="Arial" w:cs="Arial"/>
          <w:sz w:val="22"/>
          <w:szCs w:val="22"/>
        </w:rPr>
        <w:t xml:space="preserve"> </w:t>
      </w:r>
      <w:r w:rsidRPr="001F60C0">
        <w:rPr>
          <w:rFonts w:ascii="Arial" w:eastAsia="Calibri" w:hAnsi="Arial" w:cs="Arial"/>
          <w:i/>
          <w:sz w:val="22"/>
          <w:szCs w:val="22"/>
        </w:rPr>
        <w:t>multi-skilling</w:t>
      </w:r>
      <w:r w:rsidRPr="001F60C0">
        <w:rPr>
          <w:rFonts w:ascii="Arial" w:eastAsia="Calibri" w:hAnsi="Arial" w:cs="Arial"/>
          <w:sz w:val="22"/>
          <w:szCs w:val="22"/>
        </w:rPr>
        <w:t xml:space="preserve">, mudah dilatih ulang, serta memiliki dasar-dasar kemampuan luas, kuat, dan mendasar untuk berkembang di masa yang akan datang. </w:t>
      </w:r>
      <w:r w:rsidRPr="001F60C0">
        <w:rPr>
          <w:rFonts w:ascii="Arial" w:eastAsia="Calibri" w:hAnsi="Arial" w:cs="Arial"/>
          <w:sz w:val="22"/>
          <w:szCs w:val="22"/>
          <w:lang w:val="id-ID"/>
        </w:rPr>
        <w:t xml:space="preserve">Mukhadis (2004) mengemukakan  dimensi  karakteristik manusia sebagai sumberdaya dalam era global  dituntut memiliki kemampuan: (1) berpikir kritis, peka, mandiri, dan bertanggung jawab, (2) bekerja secara tim, berkepribadian yang baik, dan terbuka terhadap perubahan, serta berbudaya kerja yang tinggi,  dan (3) berpikir global dalam memecahkan masalah lokal, dan memiliki daya </w:t>
      </w:r>
      <w:r w:rsidRPr="001F60C0">
        <w:rPr>
          <w:rFonts w:ascii="Arial" w:eastAsia="Calibri" w:hAnsi="Arial" w:cs="Arial"/>
          <w:i/>
          <w:sz w:val="22"/>
          <w:szCs w:val="22"/>
          <w:lang w:val="id-ID"/>
        </w:rPr>
        <w:t>emulasi</w:t>
      </w:r>
      <w:r w:rsidRPr="001F60C0">
        <w:rPr>
          <w:rFonts w:ascii="Arial" w:eastAsia="Calibri" w:hAnsi="Arial" w:cs="Arial"/>
          <w:sz w:val="22"/>
          <w:szCs w:val="22"/>
          <w:lang w:val="id-ID"/>
        </w:rPr>
        <w:t xml:space="preserve"> yang tinggi.</w:t>
      </w:r>
      <w:r w:rsidRPr="001F60C0">
        <w:rPr>
          <w:rFonts w:ascii="Arial" w:eastAsia="Calibri" w:hAnsi="Arial" w:cs="Arial"/>
          <w:sz w:val="22"/>
          <w:szCs w:val="22"/>
        </w:rPr>
        <w:t xml:space="preserve"> K</w:t>
      </w:r>
      <w:r w:rsidRPr="001F60C0">
        <w:rPr>
          <w:rFonts w:ascii="Arial" w:eastAsia="Calibri" w:hAnsi="Arial" w:cs="Arial"/>
          <w:sz w:val="22"/>
          <w:szCs w:val="22"/>
          <w:lang w:val="id-ID"/>
        </w:rPr>
        <w:t xml:space="preserve">onferensi internasional di Luxembourg pada tanggal 2—3 Mei 2003 dengan topik ‘Pendidikan Abad XXI Menunjang </w:t>
      </w:r>
      <w:r w:rsidRPr="001F60C0">
        <w:rPr>
          <w:rFonts w:ascii="Arial" w:eastAsia="Calibri" w:hAnsi="Arial" w:cs="Arial"/>
          <w:i/>
          <w:iCs/>
          <w:sz w:val="22"/>
          <w:szCs w:val="22"/>
          <w:lang w:val="id-ID"/>
        </w:rPr>
        <w:t>Knowledge Based Eco-nomy’</w:t>
      </w:r>
      <w:r w:rsidRPr="001F60C0">
        <w:rPr>
          <w:rFonts w:ascii="Arial" w:hAnsi="Arial" w:cs="Arial"/>
          <w:i/>
          <w:iCs/>
          <w:sz w:val="22"/>
          <w:szCs w:val="22"/>
        </w:rPr>
        <w:t xml:space="preserve"> </w:t>
      </w:r>
      <w:r w:rsidRPr="001F60C0">
        <w:rPr>
          <w:rFonts w:ascii="Arial" w:eastAsia="Calibri" w:hAnsi="Arial" w:cs="Arial"/>
          <w:sz w:val="22"/>
          <w:szCs w:val="22"/>
          <w:lang w:val="id-ID"/>
        </w:rPr>
        <w:t xml:space="preserve">merekomendasikan tiga hal dalam upaya penyiapan SDM era mendatang.  </w:t>
      </w:r>
      <w:r w:rsidRPr="001F60C0">
        <w:rPr>
          <w:rFonts w:ascii="Arial" w:eastAsia="Calibri" w:hAnsi="Arial" w:cs="Arial"/>
          <w:i/>
          <w:iCs/>
          <w:sz w:val="22"/>
          <w:szCs w:val="22"/>
          <w:lang w:val="id-ID"/>
        </w:rPr>
        <w:t>Pertama</w:t>
      </w:r>
      <w:r w:rsidRPr="001F60C0">
        <w:rPr>
          <w:rFonts w:ascii="Arial" w:eastAsia="Calibri" w:hAnsi="Arial" w:cs="Arial"/>
          <w:sz w:val="22"/>
          <w:szCs w:val="22"/>
          <w:lang w:val="id-ID"/>
        </w:rPr>
        <w:t xml:space="preserve">, pentingnya pemilikan </w:t>
      </w:r>
      <w:r w:rsidRPr="001F60C0">
        <w:rPr>
          <w:rFonts w:ascii="Arial" w:eastAsia="Calibri" w:hAnsi="Arial" w:cs="Arial"/>
          <w:i/>
          <w:iCs/>
          <w:sz w:val="22"/>
          <w:szCs w:val="22"/>
          <w:lang w:val="id-ID"/>
        </w:rPr>
        <w:t>intelectual capital</w:t>
      </w:r>
      <w:r w:rsidRPr="001F60C0">
        <w:rPr>
          <w:rFonts w:ascii="Arial" w:eastAsia="Calibri" w:hAnsi="Arial" w:cs="Arial"/>
          <w:sz w:val="22"/>
          <w:szCs w:val="22"/>
          <w:lang w:val="id-ID"/>
        </w:rPr>
        <w:t xml:space="preserve"> oleh seseorang, bangsa, atau negara dalam  percaturan era global yang ditandai sebagai abad pengetahuan. Hal ini disebabkan oleh upaya pemenuhan kebutuhan hidup hajat orang banyak pada abad ini didasarkan pada tingkat kepemilikan  ilmu pengetahuan. Misalnya, </w:t>
      </w:r>
      <w:r w:rsidRPr="001F60C0">
        <w:rPr>
          <w:rFonts w:ascii="Arial" w:eastAsia="Calibri" w:hAnsi="Arial" w:cs="Arial"/>
          <w:i/>
          <w:iCs/>
          <w:sz w:val="22"/>
          <w:szCs w:val="22"/>
          <w:lang w:val="id-ID"/>
        </w:rPr>
        <w:t>knowledge based economy, knowledge  based technology, knowledge based education</w:t>
      </w:r>
      <w:r w:rsidRPr="001F60C0">
        <w:rPr>
          <w:rFonts w:ascii="Arial" w:eastAsia="Calibri" w:hAnsi="Arial" w:cs="Arial"/>
          <w:sz w:val="22"/>
          <w:szCs w:val="22"/>
          <w:lang w:val="id-ID"/>
        </w:rPr>
        <w:t xml:space="preserve">. Fenomena ini menempatkan pentingnya sumberdaya manusia sebagai </w:t>
      </w:r>
      <w:r w:rsidRPr="001F60C0">
        <w:rPr>
          <w:rFonts w:ascii="Arial" w:eastAsia="Calibri" w:hAnsi="Arial" w:cs="Arial"/>
          <w:i/>
          <w:iCs/>
          <w:sz w:val="22"/>
          <w:szCs w:val="22"/>
          <w:lang w:val="id-ID"/>
        </w:rPr>
        <w:t>human capital</w:t>
      </w:r>
      <w:r w:rsidRPr="001F60C0">
        <w:rPr>
          <w:rFonts w:ascii="Arial" w:eastAsia="Calibri" w:hAnsi="Arial" w:cs="Arial"/>
          <w:sz w:val="22"/>
          <w:szCs w:val="22"/>
          <w:lang w:val="id-ID"/>
        </w:rPr>
        <w:t xml:space="preserve"> (</w:t>
      </w:r>
      <w:r w:rsidRPr="001F60C0">
        <w:rPr>
          <w:rFonts w:ascii="Arial" w:eastAsia="Calibri" w:hAnsi="Arial" w:cs="Arial"/>
          <w:i/>
          <w:iCs/>
          <w:sz w:val="22"/>
          <w:szCs w:val="22"/>
          <w:lang w:val="id-ID"/>
        </w:rPr>
        <w:t>intelectual capital</w:t>
      </w:r>
      <w:r w:rsidRPr="001F60C0">
        <w:rPr>
          <w:rFonts w:ascii="Arial" w:eastAsia="Calibri" w:hAnsi="Arial" w:cs="Arial"/>
          <w:sz w:val="22"/>
          <w:szCs w:val="22"/>
          <w:lang w:val="id-ID"/>
        </w:rPr>
        <w:t>) menjadi sumberdaya utama</w:t>
      </w:r>
      <w:r w:rsidRPr="001F60C0">
        <w:rPr>
          <w:rFonts w:ascii="Arial" w:eastAsia="Calibri" w:hAnsi="Arial" w:cs="Arial"/>
          <w:i/>
          <w:iCs/>
          <w:sz w:val="22"/>
          <w:szCs w:val="22"/>
          <w:lang w:val="id-ID"/>
        </w:rPr>
        <w:t>. Kedua</w:t>
      </w:r>
      <w:r w:rsidRPr="001F60C0">
        <w:rPr>
          <w:rFonts w:ascii="Arial" w:eastAsia="Calibri" w:hAnsi="Arial" w:cs="Arial"/>
          <w:sz w:val="22"/>
          <w:szCs w:val="22"/>
          <w:lang w:val="id-ID"/>
        </w:rPr>
        <w:t xml:space="preserve">, aktivitas pendidikan dan pembelajaran lebih mengarah pada pembinaan manusia </w:t>
      </w:r>
      <w:r w:rsidRPr="001F60C0">
        <w:rPr>
          <w:rFonts w:ascii="Arial" w:eastAsia="Calibri" w:hAnsi="Arial" w:cs="Arial"/>
          <w:i/>
          <w:iCs/>
          <w:sz w:val="22"/>
          <w:szCs w:val="22"/>
          <w:lang w:val="id-ID"/>
        </w:rPr>
        <w:t>(human being</w:t>
      </w:r>
      <w:r w:rsidRPr="001F60C0">
        <w:rPr>
          <w:rFonts w:ascii="Arial" w:eastAsia="Calibri" w:hAnsi="Arial" w:cs="Arial"/>
          <w:sz w:val="22"/>
          <w:szCs w:val="22"/>
          <w:lang w:val="id-ID"/>
        </w:rPr>
        <w:t>). Salah satu fungsi aktivitas pendidikan adalah mengembangkan seluruh pribadi manusia, termasuk mempersiapkan manusia sebagai anggota masyarakat, warga negara yang baik, dan menggalang rasa persatuan (</w:t>
      </w:r>
      <w:r w:rsidRPr="001F60C0">
        <w:rPr>
          <w:rFonts w:ascii="Arial" w:eastAsia="Calibri" w:hAnsi="Arial" w:cs="Arial"/>
          <w:i/>
          <w:iCs/>
          <w:sz w:val="22"/>
          <w:szCs w:val="22"/>
          <w:lang w:val="id-ID"/>
        </w:rPr>
        <w:t>cohesiveness</w:t>
      </w:r>
      <w:r w:rsidRPr="001F60C0">
        <w:rPr>
          <w:rFonts w:ascii="Arial" w:eastAsia="Calibri" w:hAnsi="Arial" w:cs="Arial"/>
          <w:sz w:val="22"/>
          <w:szCs w:val="22"/>
          <w:lang w:val="id-ID"/>
        </w:rPr>
        <w:t xml:space="preserve">). </w:t>
      </w:r>
      <w:r w:rsidRPr="001F60C0">
        <w:rPr>
          <w:rFonts w:ascii="Arial" w:eastAsia="Calibri" w:hAnsi="Arial" w:cs="Arial"/>
          <w:i/>
          <w:iCs/>
          <w:sz w:val="22"/>
          <w:szCs w:val="22"/>
          <w:lang w:val="id-ID"/>
        </w:rPr>
        <w:t>Ketiga,</w:t>
      </w:r>
      <w:r w:rsidRPr="001F60C0">
        <w:rPr>
          <w:rFonts w:ascii="Arial" w:eastAsia="Calibri" w:hAnsi="Arial" w:cs="Arial"/>
          <w:sz w:val="22"/>
          <w:szCs w:val="22"/>
          <w:lang w:val="id-ID"/>
        </w:rPr>
        <w:t xml:space="preserve"> fungsi lain aktivitas pendidikan diacarakan  untuk pengembangan sumberdaya manusia (</w:t>
      </w:r>
      <w:r w:rsidRPr="001F60C0">
        <w:rPr>
          <w:rFonts w:ascii="Arial" w:eastAsia="Calibri" w:hAnsi="Arial" w:cs="Arial"/>
          <w:i/>
          <w:iCs/>
          <w:sz w:val="22"/>
          <w:szCs w:val="22"/>
          <w:lang w:val="id-ID"/>
        </w:rPr>
        <w:t>human resources</w:t>
      </w:r>
      <w:r w:rsidRPr="001F60C0">
        <w:rPr>
          <w:rFonts w:ascii="Arial" w:eastAsia="Calibri" w:hAnsi="Arial" w:cs="Arial"/>
          <w:sz w:val="22"/>
          <w:szCs w:val="22"/>
          <w:lang w:val="id-ID"/>
        </w:rPr>
        <w:t xml:space="preserve">). Dalam konteks ini, pendidikan diarahkan untuk pengembangan kemampuan sebagai modal untuk memasuki dan eksis, serta keunggulan di era kehidupan baru. Dengan kata lain, paradigma pendidikan perlu memandang pebelajar secara utuh dan memfasilitasi menjadi pribadi yang </w:t>
      </w:r>
      <w:r w:rsidRPr="001F60C0">
        <w:rPr>
          <w:rFonts w:ascii="Arial" w:eastAsia="Calibri" w:hAnsi="Arial" w:cs="Arial"/>
          <w:sz w:val="22"/>
          <w:szCs w:val="22"/>
          <w:lang w:val="id-ID"/>
        </w:rPr>
        <w:lastRenderedPageBreak/>
        <w:t>arif dan hikmat (</w:t>
      </w:r>
      <w:r w:rsidRPr="001F60C0">
        <w:rPr>
          <w:rFonts w:ascii="Arial" w:eastAsia="Calibri" w:hAnsi="Arial" w:cs="Arial"/>
          <w:i/>
          <w:iCs/>
          <w:sz w:val="22"/>
          <w:szCs w:val="22"/>
          <w:lang w:val="id-ID"/>
        </w:rPr>
        <w:t>wisdom</w:t>
      </w:r>
      <w:r w:rsidRPr="001F60C0">
        <w:rPr>
          <w:rFonts w:ascii="Arial" w:eastAsia="Calibri" w:hAnsi="Arial" w:cs="Arial"/>
          <w:sz w:val="22"/>
          <w:szCs w:val="22"/>
          <w:lang w:val="id-ID"/>
        </w:rPr>
        <w:t xml:space="preserve">) dengan tetap memiliki </w:t>
      </w:r>
      <w:r w:rsidRPr="001F60C0">
        <w:rPr>
          <w:rFonts w:ascii="Arial" w:eastAsia="Calibri" w:hAnsi="Arial" w:cs="Arial"/>
          <w:i/>
          <w:iCs/>
          <w:sz w:val="22"/>
          <w:szCs w:val="22"/>
          <w:lang w:val="id-ID"/>
        </w:rPr>
        <w:t>excellent competence</w:t>
      </w:r>
      <w:r w:rsidRPr="001F60C0">
        <w:rPr>
          <w:rFonts w:ascii="Arial" w:eastAsia="Calibri" w:hAnsi="Arial" w:cs="Arial"/>
          <w:sz w:val="22"/>
          <w:szCs w:val="22"/>
          <w:lang w:val="id-ID"/>
        </w:rPr>
        <w:t xml:space="preserve"> (penguasaan Ipteks), </w:t>
      </w:r>
      <w:r w:rsidRPr="001F60C0">
        <w:rPr>
          <w:rFonts w:ascii="Arial" w:eastAsia="Calibri" w:hAnsi="Arial" w:cs="Arial"/>
          <w:i/>
          <w:iCs/>
          <w:sz w:val="22"/>
          <w:szCs w:val="22"/>
          <w:lang w:val="id-ID"/>
        </w:rPr>
        <w:t>godly character</w:t>
      </w:r>
      <w:r w:rsidRPr="001F60C0">
        <w:rPr>
          <w:rFonts w:ascii="Arial" w:eastAsia="Calibri" w:hAnsi="Arial" w:cs="Arial"/>
          <w:sz w:val="22"/>
          <w:szCs w:val="22"/>
          <w:lang w:val="id-ID"/>
        </w:rPr>
        <w:t xml:space="preserve"> (budi pekerti yang standar) dan </w:t>
      </w:r>
      <w:r w:rsidRPr="001F60C0">
        <w:rPr>
          <w:rFonts w:ascii="Arial" w:eastAsia="Calibri" w:hAnsi="Arial" w:cs="Arial"/>
          <w:i/>
          <w:iCs/>
          <w:sz w:val="22"/>
          <w:szCs w:val="22"/>
          <w:lang w:val="id-ID"/>
        </w:rPr>
        <w:t>spiritual discerment</w:t>
      </w:r>
      <w:r w:rsidRPr="001F60C0">
        <w:rPr>
          <w:rFonts w:ascii="Arial" w:eastAsia="Calibri" w:hAnsi="Arial" w:cs="Arial"/>
          <w:sz w:val="22"/>
          <w:szCs w:val="22"/>
          <w:lang w:val="id-ID"/>
        </w:rPr>
        <w:t xml:space="preserve"> (kemampuan transendental akibat dekat dengan pemberi hidup).</w:t>
      </w:r>
    </w:p>
    <w:p w:rsidR="002706B7" w:rsidRPr="001F60C0" w:rsidRDefault="002706B7" w:rsidP="002706B7">
      <w:pPr>
        <w:ind w:firstLine="648"/>
        <w:jc w:val="both"/>
        <w:rPr>
          <w:rFonts w:ascii="Arial" w:hAnsi="Arial" w:cs="Arial"/>
          <w:sz w:val="22"/>
          <w:szCs w:val="22"/>
        </w:rPr>
      </w:pPr>
      <w:r w:rsidRPr="001F60C0">
        <w:rPr>
          <w:rFonts w:ascii="Arial" w:hAnsi="Arial" w:cs="Arial"/>
          <w:sz w:val="22"/>
          <w:szCs w:val="22"/>
          <w:lang w:val="sv-SE"/>
        </w:rPr>
        <w:t xml:space="preserve">Ary Ginanjar Agustian (dalam M.A. Latief, 2007: 3) mengutip hasil survey </w:t>
      </w:r>
      <w:r w:rsidRPr="001F60C0">
        <w:rPr>
          <w:rFonts w:ascii="Arial" w:hAnsi="Arial" w:cs="Arial"/>
          <w:i/>
          <w:iCs/>
          <w:sz w:val="22"/>
          <w:szCs w:val="22"/>
          <w:lang w:val="sv-SE"/>
        </w:rPr>
        <w:t>The Leadership Challenge</w:t>
      </w:r>
      <w:r w:rsidRPr="001F60C0">
        <w:rPr>
          <w:rFonts w:ascii="Arial" w:hAnsi="Arial" w:cs="Arial"/>
          <w:sz w:val="22"/>
          <w:szCs w:val="22"/>
          <w:lang w:val="sv-SE"/>
        </w:rPr>
        <w:t xml:space="preserve"> tentang karakteristik </w:t>
      </w:r>
      <w:r w:rsidRPr="001F60C0">
        <w:rPr>
          <w:rFonts w:ascii="Arial" w:hAnsi="Arial" w:cs="Arial"/>
          <w:i/>
          <w:iCs/>
          <w:sz w:val="22"/>
          <w:szCs w:val="22"/>
          <w:lang w:val="sv-SE"/>
        </w:rPr>
        <w:t>CEO (Chief Excecutive Officer)</w:t>
      </w:r>
      <w:r w:rsidRPr="001F60C0">
        <w:rPr>
          <w:rFonts w:ascii="Arial" w:hAnsi="Arial" w:cs="Arial"/>
          <w:sz w:val="22"/>
          <w:szCs w:val="22"/>
          <w:lang w:val="sv-SE"/>
        </w:rPr>
        <w:t xml:space="preserve"> di 6 benua: Afrika, Amerika Utara, Amerika Selatan, Asia, Eropa, dan Australia pada tahun 1987, 1995, dan 2002 menyimpulkan secara konsisten bahwa para </w:t>
      </w:r>
      <w:r w:rsidRPr="001F60C0">
        <w:rPr>
          <w:rFonts w:ascii="Arial" w:hAnsi="Arial" w:cs="Arial"/>
          <w:i/>
          <w:iCs/>
          <w:sz w:val="22"/>
          <w:szCs w:val="22"/>
          <w:lang w:val="sv-SE"/>
        </w:rPr>
        <w:t>CEO</w:t>
      </w:r>
      <w:r w:rsidRPr="001F60C0">
        <w:rPr>
          <w:rFonts w:ascii="Arial" w:hAnsi="Arial" w:cs="Arial"/>
          <w:sz w:val="22"/>
          <w:szCs w:val="22"/>
          <w:lang w:val="sv-SE"/>
        </w:rPr>
        <w:t xml:space="preserve"> top dunia bisa berhasil mencapai puncak karier dan tetap berada di puncak karier selama bertahun-tahun karena kekuatan </w:t>
      </w:r>
      <w:r w:rsidRPr="001F60C0">
        <w:rPr>
          <w:rFonts w:ascii="Arial" w:hAnsi="Arial" w:cs="Arial"/>
          <w:iCs/>
          <w:sz w:val="22"/>
          <w:szCs w:val="22"/>
          <w:lang w:val="sv-SE"/>
        </w:rPr>
        <w:t xml:space="preserve">karakter </w:t>
      </w:r>
      <w:r w:rsidRPr="001F60C0">
        <w:rPr>
          <w:rFonts w:ascii="Arial" w:hAnsi="Arial" w:cs="Arial"/>
          <w:sz w:val="22"/>
          <w:szCs w:val="22"/>
          <w:lang w:val="sv-SE"/>
        </w:rPr>
        <w:t xml:space="preserve">yang mereka miliki. Karakter tersebut meliputi </w:t>
      </w:r>
      <w:r w:rsidRPr="001F60C0">
        <w:rPr>
          <w:rFonts w:ascii="Arial" w:hAnsi="Arial" w:cs="Arial"/>
          <w:i/>
          <w:iCs/>
          <w:sz w:val="22"/>
          <w:szCs w:val="22"/>
          <w:lang w:val="sv-SE"/>
        </w:rPr>
        <w:t xml:space="preserve">honest, forward looking, competent, inspiring, intelligent, fair-minded, broad-minded, supportive, straight forward, dependable, cooperative, determined, imaginative, ambitious, courageous, caring, mature, loyal, self-controlled, </w:t>
      </w:r>
      <w:r w:rsidRPr="001F60C0">
        <w:rPr>
          <w:rFonts w:ascii="Arial" w:hAnsi="Arial" w:cs="Arial"/>
          <w:sz w:val="22"/>
          <w:szCs w:val="22"/>
          <w:lang w:val="sv-SE"/>
        </w:rPr>
        <w:t>dan</w:t>
      </w:r>
      <w:r w:rsidRPr="001F60C0">
        <w:rPr>
          <w:rFonts w:ascii="Arial" w:hAnsi="Arial" w:cs="Arial"/>
          <w:i/>
          <w:iCs/>
          <w:sz w:val="22"/>
          <w:szCs w:val="22"/>
          <w:lang w:val="sv-SE"/>
        </w:rPr>
        <w:t xml:space="preserve"> independent</w:t>
      </w:r>
      <w:r w:rsidRPr="001F60C0">
        <w:rPr>
          <w:rFonts w:ascii="Arial" w:hAnsi="Arial" w:cs="Arial"/>
          <w:sz w:val="22"/>
          <w:szCs w:val="22"/>
          <w:lang w:val="sv-SE"/>
        </w:rPr>
        <w:t xml:space="preserve">.  </w:t>
      </w:r>
    </w:p>
    <w:p w:rsidR="002706B7" w:rsidRPr="001F60C0" w:rsidRDefault="002706B7" w:rsidP="002706B7">
      <w:pPr>
        <w:ind w:firstLine="648"/>
        <w:jc w:val="both"/>
        <w:rPr>
          <w:rFonts w:ascii="Arial" w:hAnsi="Arial" w:cs="Arial"/>
          <w:spacing w:val="1"/>
          <w:sz w:val="22"/>
          <w:szCs w:val="22"/>
        </w:rPr>
      </w:pPr>
      <w:r w:rsidRPr="001F60C0">
        <w:rPr>
          <w:rFonts w:ascii="Arial" w:hAnsi="Arial" w:cs="Arial"/>
          <w:sz w:val="22"/>
          <w:szCs w:val="22"/>
        </w:rPr>
        <w:t xml:space="preserve">Soto (Zamroni, 2009) mengidentifikasi </w:t>
      </w:r>
      <w:r w:rsidRPr="001F60C0">
        <w:rPr>
          <w:rFonts w:ascii="Arial" w:hAnsi="Arial" w:cs="Arial"/>
          <w:spacing w:val="1"/>
          <w:sz w:val="22"/>
          <w:szCs w:val="22"/>
        </w:rPr>
        <w:t xml:space="preserve">kompetensi yang diperlukan di abad 21 bagi kehidupan masyarakat yang mulkultural, antara </w:t>
      </w:r>
      <w:r w:rsidRPr="001F60C0">
        <w:rPr>
          <w:rFonts w:ascii="Arial" w:hAnsi="Arial" w:cs="Arial"/>
          <w:spacing w:val="4"/>
          <w:sz w:val="22"/>
          <w:szCs w:val="22"/>
        </w:rPr>
        <w:t xml:space="preserve">lain: (1) memiliki integritas pribadi yang kokoh dengan memegang teguh etika bertanggung </w:t>
      </w:r>
      <w:r w:rsidRPr="001F60C0">
        <w:rPr>
          <w:rFonts w:ascii="Arial" w:hAnsi="Arial" w:cs="Arial"/>
          <w:sz w:val="22"/>
          <w:szCs w:val="22"/>
        </w:rPr>
        <w:t xml:space="preserve">jawab bagi kemajuan masyarakatnya dan memegang teguh etika dalam perilaku pribadi dan </w:t>
      </w:r>
      <w:r w:rsidRPr="001F60C0">
        <w:rPr>
          <w:rFonts w:ascii="Arial" w:hAnsi="Arial" w:cs="Arial"/>
          <w:spacing w:val="4"/>
          <w:sz w:val="22"/>
          <w:szCs w:val="22"/>
        </w:rPr>
        <w:t xml:space="preserve">profesionalnya;  (2) menjadi </w:t>
      </w:r>
      <w:r w:rsidRPr="001F60C0">
        <w:rPr>
          <w:rFonts w:ascii="Arial" w:hAnsi="Arial" w:cs="Arial"/>
          <w:i/>
          <w:iCs/>
          <w:spacing w:val="4"/>
          <w:sz w:val="22"/>
          <w:szCs w:val="22"/>
        </w:rPr>
        <w:t xml:space="preserve">a learning person, </w:t>
      </w:r>
      <w:r w:rsidRPr="001F60C0">
        <w:rPr>
          <w:rFonts w:ascii="Arial" w:hAnsi="Arial" w:cs="Arial"/>
          <w:spacing w:val="4"/>
          <w:sz w:val="22"/>
          <w:szCs w:val="22"/>
        </w:rPr>
        <w:t xml:space="preserve">senantiasa memperluas dan memperdalam </w:t>
      </w:r>
      <w:r w:rsidRPr="001F60C0">
        <w:rPr>
          <w:rFonts w:ascii="Arial" w:hAnsi="Arial" w:cs="Arial"/>
          <w:sz w:val="22"/>
          <w:szCs w:val="22"/>
        </w:rPr>
        <w:t xml:space="preserve">pengetahuan dan skills yang dimiliki; (3) memiliki kemampuan berkerjasama dengan segala </w:t>
      </w:r>
      <w:r w:rsidRPr="001F60C0">
        <w:rPr>
          <w:rFonts w:ascii="Arial" w:hAnsi="Arial" w:cs="Arial"/>
          <w:spacing w:val="4"/>
          <w:sz w:val="22"/>
          <w:szCs w:val="22"/>
        </w:rPr>
        <w:t xml:space="preserve">perbedaan yang dimiliki; d)menguasai dan memanfaatkan ITC; dan (4) mampu mengambil </w:t>
      </w:r>
      <w:r w:rsidRPr="001F60C0">
        <w:rPr>
          <w:rFonts w:ascii="Arial" w:hAnsi="Arial" w:cs="Arial"/>
          <w:spacing w:val="1"/>
          <w:sz w:val="22"/>
          <w:szCs w:val="22"/>
        </w:rPr>
        <w:t>keputusan yang senantiasa berlandaskan kepentingan masyarakat luas.</w:t>
      </w:r>
    </w:p>
    <w:p w:rsidR="002706B7" w:rsidRPr="001F60C0" w:rsidRDefault="002706B7" w:rsidP="002706B7">
      <w:pPr>
        <w:ind w:firstLine="648"/>
        <w:jc w:val="both"/>
        <w:rPr>
          <w:rFonts w:ascii="Arial" w:hAnsi="Arial" w:cs="Arial"/>
          <w:spacing w:val="1"/>
          <w:sz w:val="22"/>
          <w:szCs w:val="22"/>
        </w:rPr>
      </w:pPr>
      <w:r w:rsidRPr="001F60C0">
        <w:rPr>
          <w:rFonts w:ascii="Arial" w:hAnsi="Arial" w:cs="Arial"/>
          <w:sz w:val="22"/>
          <w:szCs w:val="22"/>
        </w:rPr>
        <w:t xml:space="preserve">Kay (2008) menganalisis perkembangan yang akan terjadi di abad 21 dan </w:t>
      </w:r>
      <w:r w:rsidRPr="001F60C0">
        <w:rPr>
          <w:rFonts w:ascii="Arial" w:hAnsi="Arial" w:cs="Arial"/>
          <w:spacing w:val="4"/>
          <w:sz w:val="22"/>
          <w:szCs w:val="22"/>
        </w:rPr>
        <w:t xml:space="preserve">mengidentifikasi kompetensi apa yang diperlukan dan menjadi tugas pendidikan untuk </w:t>
      </w:r>
      <w:r w:rsidRPr="001F60C0">
        <w:rPr>
          <w:rFonts w:ascii="Arial" w:hAnsi="Arial" w:cs="Arial"/>
          <w:spacing w:val="2"/>
          <w:sz w:val="22"/>
          <w:szCs w:val="22"/>
        </w:rPr>
        <w:t xml:space="preserve">mempersiapkan warga negara dengan kompetensi tersebut. Terdapat 5 kondisi atau konteks </w:t>
      </w:r>
      <w:r w:rsidRPr="001F60C0">
        <w:rPr>
          <w:rFonts w:ascii="Arial" w:hAnsi="Arial" w:cs="Arial"/>
          <w:spacing w:val="4"/>
          <w:sz w:val="22"/>
          <w:szCs w:val="22"/>
        </w:rPr>
        <w:t>baru dalam kehidupan berbangsa, yang masing-masing memerlukan kompetensi tertentu. Kondisi tersebut antara lain: (1) kondisi kompetisi global (perlu kesadaran global dan kemandirian), (2) kondisi kerjasama global (perlu kesadaran global, kemampuan bekerjasama, penguasaan ITC),  (3</w:t>
      </w:r>
      <w:r w:rsidRPr="001F60C0">
        <w:rPr>
          <w:rFonts w:ascii="Arial" w:hAnsi="Arial" w:cs="Arial"/>
          <w:spacing w:val="1"/>
          <w:sz w:val="22"/>
          <w:szCs w:val="22"/>
        </w:rPr>
        <w:t xml:space="preserve">) pertumbuhan informasi (perlu melek teknologi, </w:t>
      </w:r>
      <w:r w:rsidRPr="001F60C0">
        <w:rPr>
          <w:rFonts w:ascii="Arial" w:hAnsi="Arial" w:cs="Arial"/>
          <w:i/>
          <w:iCs/>
          <w:spacing w:val="1"/>
          <w:sz w:val="22"/>
          <w:szCs w:val="22"/>
        </w:rPr>
        <w:t xml:space="preserve">critiacal thinking </w:t>
      </w:r>
      <w:r w:rsidRPr="001F60C0">
        <w:rPr>
          <w:rFonts w:ascii="Arial" w:hAnsi="Arial" w:cs="Arial"/>
          <w:spacing w:val="1"/>
          <w:sz w:val="22"/>
          <w:szCs w:val="22"/>
        </w:rPr>
        <w:t>&amp; pemecahan masalah),  (4</w:t>
      </w:r>
      <w:r w:rsidRPr="001F60C0">
        <w:rPr>
          <w:rFonts w:ascii="Arial" w:hAnsi="Arial" w:cs="Arial"/>
          <w:sz w:val="22"/>
          <w:szCs w:val="22"/>
        </w:rPr>
        <w:t xml:space="preserve">)  perkembangan kerja dan karier (perlu </w:t>
      </w:r>
      <w:r w:rsidRPr="001F60C0">
        <w:rPr>
          <w:rFonts w:ascii="Arial" w:hAnsi="Arial" w:cs="Arial"/>
          <w:i/>
          <w:iCs/>
          <w:sz w:val="22"/>
          <w:szCs w:val="22"/>
        </w:rPr>
        <w:t xml:space="preserve">critical thinking </w:t>
      </w:r>
      <w:r w:rsidRPr="001F60C0">
        <w:rPr>
          <w:rFonts w:ascii="Arial" w:hAnsi="Arial" w:cs="Arial"/>
          <w:sz w:val="22"/>
          <w:szCs w:val="22"/>
        </w:rPr>
        <w:t xml:space="preserve">&amp; pemecahan masalah, innovasi &amp; </w:t>
      </w:r>
      <w:r w:rsidRPr="001F60C0">
        <w:rPr>
          <w:rFonts w:ascii="Arial" w:hAnsi="Arial" w:cs="Arial"/>
          <w:spacing w:val="4"/>
          <w:sz w:val="22"/>
          <w:szCs w:val="22"/>
        </w:rPr>
        <w:t xml:space="preserve">penyempurnaan, dan, fleksibel &amp; adaptable), (5) perkembangan ekonomi berbasis pelayanan </w:t>
      </w:r>
      <w:r w:rsidRPr="001F60C0">
        <w:rPr>
          <w:rFonts w:ascii="Arial" w:hAnsi="Arial" w:cs="Arial"/>
          <w:spacing w:val="10"/>
          <w:sz w:val="22"/>
          <w:szCs w:val="22"/>
        </w:rPr>
        <w:t xml:space="preserve">jasa, </w:t>
      </w:r>
      <w:r w:rsidRPr="001F60C0">
        <w:rPr>
          <w:rFonts w:ascii="Arial" w:hAnsi="Arial" w:cs="Arial"/>
          <w:i/>
          <w:iCs/>
          <w:spacing w:val="10"/>
          <w:sz w:val="22"/>
          <w:szCs w:val="22"/>
        </w:rPr>
        <w:t xml:space="preserve">knowledge economy </w:t>
      </w:r>
      <w:r w:rsidRPr="001F60C0">
        <w:rPr>
          <w:rFonts w:ascii="Arial" w:hAnsi="Arial" w:cs="Arial"/>
          <w:spacing w:val="10"/>
          <w:sz w:val="22"/>
          <w:szCs w:val="22"/>
        </w:rPr>
        <w:t xml:space="preserve">(perlu melek informasi, </w:t>
      </w:r>
      <w:r w:rsidRPr="001F60C0">
        <w:rPr>
          <w:rFonts w:ascii="Arial" w:hAnsi="Arial" w:cs="Arial"/>
          <w:i/>
          <w:iCs/>
          <w:spacing w:val="10"/>
          <w:sz w:val="22"/>
          <w:szCs w:val="22"/>
        </w:rPr>
        <w:t xml:space="preserve">critical thinking </w:t>
      </w:r>
      <w:r w:rsidRPr="001F60C0">
        <w:rPr>
          <w:rFonts w:ascii="Arial" w:hAnsi="Arial" w:cs="Arial"/>
          <w:spacing w:val="10"/>
          <w:sz w:val="22"/>
          <w:szCs w:val="22"/>
        </w:rPr>
        <w:t xml:space="preserve">dan pemecahan </w:t>
      </w:r>
      <w:r w:rsidRPr="001F60C0">
        <w:rPr>
          <w:rFonts w:ascii="Arial" w:hAnsi="Arial" w:cs="Arial"/>
          <w:sz w:val="22"/>
          <w:szCs w:val="22"/>
        </w:rPr>
        <w:t>masalah).  Oleh karenanya lembaga pendidikan  harus mempersiapkan siswa dengan kemampuan: (1</w:t>
      </w:r>
      <w:r w:rsidRPr="001F60C0">
        <w:rPr>
          <w:rFonts w:ascii="Arial" w:hAnsi="Arial" w:cs="Arial"/>
          <w:spacing w:val="4"/>
          <w:sz w:val="22"/>
          <w:szCs w:val="22"/>
        </w:rPr>
        <w:t xml:space="preserve">) kesadaran global, (2) watak kemandirian, (3) kemampuan bekerjasama secara global, (4) kemampuan menguasai ITC, (5) kemampuan melek teknologi, (6) kemampuan intelektual </w:t>
      </w:r>
      <w:r w:rsidRPr="001F60C0">
        <w:rPr>
          <w:rFonts w:ascii="Arial" w:hAnsi="Arial" w:cs="Arial"/>
          <w:spacing w:val="14"/>
          <w:sz w:val="22"/>
          <w:szCs w:val="22"/>
        </w:rPr>
        <w:t xml:space="preserve">yang ditekankan pada </w:t>
      </w:r>
      <w:r w:rsidRPr="001F60C0">
        <w:rPr>
          <w:rFonts w:ascii="Arial" w:hAnsi="Arial" w:cs="Arial"/>
          <w:i/>
          <w:iCs/>
          <w:spacing w:val="14"/>
          <w:sz w:val="22"/>
          <w:szCs w:val="22"/>
        </w:rPr>
        <w:t xml:space="preserve">critical thinking </w:t>
      </w:r>
      <w:r w:rsidRPr="001F60C0">
        <w:rPr>
          <w:rFonts w:ascii="Arial" w:hAnsi="Arial" w:cs="Arial"/>
          <w:spacing w:val="14"/>
          <w:sz w:val="22"/>
          <w:szCs w:val="22"/>
        </w:rPr>
        <w:t>dan kemampuan memecahkan masalah, (7</w:t>
      </w:r>
      <w:r w:rsidRPr="001F60C0">
        <w:rPr>
          <w:rFonts w:ascii="Arial" w:hAnsi="Arial" w:cs="Arial"/>
          <w:spacing w:val="2"/>
          <w:sz w:val="22"/>
          <w:szCs w:val="22"/>
        </w:rPr>
        <w:t xml:space="preserve">) kemampuan untuk melakukan innovasi &amp; menyempurnakan, dan, (8) memiliki pengetahuan </w:t>
      </w:r>
      <w:r w:rsidRPr="001F60C0">
        <w:rPr>
          <w:rFonts w:ascii="Arial" w:hAnsi="Arial" w:cs="Arial"/>
          <w:spacing w:val="1"/>
          <w:sz w:val="22"/>
          <w:szCs w:val="22"/>
        </w:rPr>
        <w:t>dan ketrampilan yang bersifat fleksibel &amp; adaptabel.</w:t>
      </w:r>
    </w:p>
    <w:p w:rsidR="002706B7" w:rsidRPr="001F60C0" w:rsidRDefault="002706B7" w:rsidP="002706B7">
      <w:pPr>
        <w:tabs>
          <w:tab w:val="left" w:pos="8640"/>
        </w:tabs>
        <w:ind w:firstLine="900"/>
        <w:jc w:val="both"/>
        <w:rPr>
          <w:rFonts w:ascii="Arial" w:eastAsia="Calibri" w:hAnsi="Arial" w:cs="Arial"/>
          <w:sz w:val="22"/>
          <w:szCs w:val="22"/>
        </w:rPr>
      </w:pPr>
      <w:r w:rsidRPr="001F60C0">
        <w:rPr>
          <w:rFonts w:ascii="Arial" w:hAnsi="Arial" w:cs="Arial"/>
          <w:sz w:val="22"/>
          <w:szCs w:val="22"/>
        </w:rPr>
        <w:t xml:space="preserve">Selaras dengan berbagai rumusan di atas, survey yang penulis lakukan (Wagiran 2008) menunjukkan bahwa sepuluh besar kemampuan utuh yang diharapkan dunia kerja/industri terhadap ulusan SMK meliputi aspek: kejujuran, etos kerja, tanggungjawab, disiplin, menerapkan prinsip keselamatan kerja, inisiatif dan kreatifitas, kerjasama, penyesuaian diri, percaya diri, dan toleransi.  Jelas bahwa aspek-aspek soft skills atau karakter kerja memiliki peran signifikan dalam menentukan keberhasilan suatu usaha/industri maupun kesuksesan karyawan itu sendiri. Oleh karenanya menjadi penting mendesain proses pendidikan kejuruan yang mampu menumbuhkan karakter kerja sebagai bagian integral kompetensi yang harus dimiliki lulusan. </w:t>
      </w:r>
    </w:p>
    <w:p w:rsidR="002706B7" w:rsidRPr="001F60C0" w:rsidRDefault="002706B7" w:rsidP="002706B7">
      <w:pPr>
        <w:jc w:val="both"/>
        <w:rPr>
          <w:rFonts w:ascii="Arial" w:hAnsi="Arial" w:cs="Arial"/>
          <w:b/>
          <w:noProof/>
          <w:sz w:val="22"/>
          <w:szCs w:val="22"/>
        </w:rPr>
      </w:pPr>
      <w:r w:rsidRPr="001F60C0">
        <w:rPr>
          <w:rFonts w:ascii="Arial" w:hAnsi="Arial" w:cs="Arial"/>
          <w:b/>
          <w:noProof/>
          <w:sz w:val="22"/>
          <w:szCs w:val="22"/>
        </w:rPr>
        <w:t xml:space="preserve">Peran Guru dalam Mengembangkan Karakter </w:t>
      </w:r>
    </w:p>
    <w:p w:rsidR="002706B7" w:rsidRPr="001F60C0" w:rsidRDefault="002706B7" w:rsidP="002706B7">
      <w:pPr>
        <w:ind w:firstLine="720"/>
        <w:jc w:val="both"/>
        <w:rPr>
          <w:rFonts w:ascii="Arial" w:hAnsi="Arial" w:cs="Arial"/>
          <w:sz w:val="22"/>
          <w:szCs w:val="22"/>
        </w:rPr>
      </w:pPr>
      <w:r w:rsidRPr="001F60C0">
        <w:rPr>
          <w:rFonts w:ascii="Arial" w:hAnsi="Arial" w:cs="Arial"/>
          <w:spacing w:val="4"/>
          <w:sz w:val="22"/>
          <w:szCs w:val="22"/>
        </w:rPr>
        <w:t xml:space="preserve">Mengajar tidak </w:t>
      </w:r>
      <w:r w:rsidRPr="001F60C0">
        <w:rPr>
          <w:rFonts w:ascii="Arial" w:hAnsi="Arial" w:cs="Arial"/>
          <w:sz w:val="22"/>
          <w:szCs w:val="22"/>
        </w:rPr>
        <w:t xml:space="preserve">sekedar mentransfer ilmu pengetahuan, teknologi dan ketrampilan, melainkan mengajar juga mentransfer kehidupan. Implikasi yang paling dekat adalah semua pengajar, tidak pandang mata </w:t>
      </w:r>
      <w:r w:rsidRPr="001F60C0">
        <w:rPr>
          <w:rFonts w:ascii="Arial" w:hAnsi="Arial" w:cs="Arial"/>
          <w:spacing w:val="4"/>
          <w:sz w:val="22"/>
          <w:szCs w:val="22"/>
        </w:rPr>
        <w:t xml:space="preserve">pelajaran yang diampu, memiliki tanggung jawab membangun moral dan karakter peserta didik. </w:t>
      </w:r>
      <w:r w:rsidRPr="001F60C0">
        <w:rPr>
          <w:rFonts w:ascii="Arial" w:hAnsi="Arial" w:cs="Arial"/>
          <w:sz w:val="22"/>
          <w:szCs w:val="22"/>
        </w:rPr>
        <w:t xml:space="preserve">(Zamroni, 2009). Dalam melaksanakan tugas tersebut menurut penulis terdapat empat hal yang harus dimiliki oleh guru. </w:t>
      </w:r>
    </w:p>
    <w:p w:rsidR="002706B7" w:rsidRPr="001F60C0" w:rsidRDefault="002706B7" w:rsidP="002706B7">
      <w:pPr>
        <w:ind w:firstLine="720"/>
        <w:jc w:val="both"/>
        <w:rPr>
          <w:rFonts w:ascii="Arial" w:hAnsi="Arial" w:cs="Arial"/>
          <w:bCs/>
          <w:noProof/>
          <w:sz w:val="22"/>
          <w:szCs w:val="22"/>
        </w:rPr>
      </w:pPr>
      <w:r w:rsidRPr="001F60C0">
        <w:rPr>
          <w:rFonts w:ascii="Arial" w:hAnsi="Arial" w:cs="Arial"/>
          <w:sz w:val="22"/>
          <w:szCs w:val="22"/>
        </w:rPr>
        <w:lastRenderedPageBreak/>
        <w:t xml:space="preserve">Pertama: Guru perlu memiliki pengetahuan dan pandangan komprehensif </w:t>
      </w:r>
      <w:r w:rsidRPr="001F60C0">
        <w:rPr>
          <w:rFonts w:ascii="Arial" w:hAnsi="Arial" w:cs="Arial"/>
          <w:i/>
          <w:sz w:val="22"/>
          <w:szCs w:val="22"/>
        </w:rPr>
        <w:t>futuristic</w:t>
      </w:r>
      <w:r w:rsidRPr="001F60C0">
        <w:rPr>
          <w:rFonts w:ascii="Arial" w:hAnsi="Arial" w:cs="Arial"/>
          <w:sz w:val="22"/>
          <w:szCs w:val="22"/>
        </w:rPr>
        <w:t xml:space="preserve"> tentang profil tenaga kerja yang dibutuhkan dunia usaha/industri. </w:t>
      </w:r>
      <w:r w:rsidRPr="001F60C0">
        <w:rPr>
          <w:rFonts w:ascii="Arial" w:hAnsi="Arial" w:cs="Arial"/>
          <w:noProof/>
          <w:sz w:val="22"/>
          <w:szCs w:val="22"/>
        </w:rPr>
        <w:t>Pendidikan kejuruan tidak cukup hanya mengajarkan keterampilan teknik dan kejuruan tetapi harus dikembalikan kepada prinsip dasarnya sebagai upaya mengembangkan manusia secara utuh. Kecenderungan global menunjukkan bahwa pendidikan yang hanya menekankan kepada latihan (</w:t>
      </w:r>
      <w:r w:rsidRPr="001F60C0">
        <w:rPr>
          <w:rFonts w:ascii="Arial" w:hAnsi="Arial" w:cs="Arial"/>
          <w:i/>
          <w:noProof/>
          <w:sz w:val="22"/>
          <w:szCs w:val="22"/>
        </w:rPr>
        <w:t>training</w:t>
      </w:r>
      <w:r w:rsidRPr="001F60C0">
        <w:rPr>
          <w:rFonts w:ascii="Arial" w:hAnsi="Arial" w:cs="Arial"/>
          <w:noProof/>
          <w:sz w:val="22"/>
          <w:szCs w:val="22"/>
        </w:rPr>
        <w:t xml:space="preserve">) untuk pekerjaan yang spesifik dianggap tidak sesuai lagi dengan kondisi sekarang (Bailey, 1990; Dyrenfurth, 1984: dan Raizen, 1989 dalam Pardjono, 2009). Sebagai jawaban dari permasalahan ini, lulusan pendidikan kejuruan selain dibekali dengan kompetensi </w:t>
      </w:r>
      <w:r w:rsidRPr="001F60C0">
        <w:rPr>
          <w:rFonts w:ascii="Arial" w:hAnsi="Arial" w:cs="Arial"/>
          <w:i/>
          <w:noProof/>
          <w:sz w:val="22"/>
          <w:szCs w:val="22"/>
        </w:rPr>
        <w:t xml:space="preserve">hard skills </w:t>
      </w:r>
      <w:r w:rsidRPr="001F60C0">
        <w:rPr>
          <w:rFonts w:ascii="Arial" w:hAnsi="Arial" w:cs="Arial"/>
          <w:noProof/>
          <w:sz w:val="22"/>
          <w:szCs w:val="22"/>
        </w:rPr>
        <w:t xml:space="preserve">berdasarkan standar dunia kerja untuk memasuki dunia kerja dan mampu bekerja, juga harus dibekali dengan kemampuan lain untuk mengembangkan kariernya di dunia kerja dan masyarakat, mampu bersaing dan beradaptasi dengan perubahan, dan sebagai warga negara dan warga dunia.  </w:t>
      </w:r>
      <w:r w:rsidRPr="001F60C0">
        <w:rPr>
          <w:rFonts w:ascii="Arial" w:hAnsi="Arial" w:cs="Arial"/>
          <w:bCs/>
          <w:noProof/>
          <w:sz w:val="22"/>
          <w:szCs w:val="22"/>
        </w:rPr>
        <w:t>Kompetensi lulusan tidak cukup dengan kompetensi teknik atau bidang keahlian, tetapi juga kecakapan-kecakapan lain yang dibutuhkan untuk bisa beradaptasi dan hidup di masyarakat yang memerlukan kemampuan berkompetisi dan sekaligus bekerjasama.</w:t>
      </w:r>
    </w:p>
    <w:p w:rsidR="002706B7" w:rsidRPr="001F60C0" w:rsidRDefault="002706B7" w:rsidP="002706B7">
      <w:pPr>
        <w:ind w:firstLine="720"/>
        <w:jc w:val="both"/>
        <w:rPr>
          <w:rFonts w:ascii="Arial" w:hAnsi="Arial" w:cs="Arial"/>
          <w:bCs/>
          <w:noProof/>
          <w:sz w:val="22"/>
          <w:szCs w:val="22"/>
        </w:rPr>
      </w:pPr>
      <w:r w:rsidRPr="001F60C0">
        <w:rPr>
          <w:rFonts w:ascii="Arial" w:hAnsi="Arial" w:cs="Arial"/>
          <w:sz w:val="22"/>
          <w:szCs w:val="22"/>
        </w:rPr>
        <w:t xml:space="preserve">Kedua: Guru perlu memiliki kemampuan dalam mendesain kurikulum dan perangkatnya selaras dengan kebutuhan pasar kerja menyangkut aspek ketrampilan maupun karakter kerja yang dibutuhkan. </w:t>
      </w:r>
      <w:r w:rsidRPr="001F60C0">
        <w:rPr>
          <w:rFonts w:ascii="Arial" w:hAnsi="Arial" w:cs="Arial"/>
          <w:bCs/>
          <w:noProof/>
          <w:sz w:val="22"/>
          <w:szCs w:val="22"/>
        </w:rPr>
        <w:t xml:space="preserve">Setiap institusi pendidikan hendaklah merumuskan  visi dan misi yang mengarah pada proses pendidikan untuk menghasilkan lulusan sesuai dengan kompetensi yang diharapkan. Berdasarkan visi, misi, dan tujuan, serta pertimbangan lain yang terkait dengan kebutuhan peserta didik maka Standar Kompetensi Lulusan (SKL) bisa dirumuskan. SKL harus terukur sehingga bisa dicapai melalai proses pendidikan dan latihan yang dilakukan. Integrasi karakter ke dalam visi, misi, tujuan, SKL, proses pembelajaran dan penilaian dengan mengutip pendapat Pardjono (2009) </w:t>
      </w:r>
    </w:p>
    <w:p w:rsidR="002706B7" w:rsidRPr="001F60C0" w:rsidRDefault="002706B7" w:rsidP="002706B7">
      <w:pPr>
        <w:ind w:firstLine="720"/>
        <w:jc w:val="both"/>
        <w:rPr>
          <w:rFonts w:ascii="Arial" w:hAnsi="Arial" w:cs="Arial"/>
          <w:bCs/>
          <w:noProof/>
          <w:sz w:val="22"/>
          <w:szCs w:val="22"/>
        </w:rPr>
      </w:pPr>
      <w:r w:rsidRPr="001F60C0">
        <w:rPr>
          <w:rFonts w:ascii="Arial" w:hAnsi="Arial" w:cs="Arial"/>
          <w:bCs/>
          <w:noProof/>
          <w:sz w:val="22"/>
          <w:szCs w:val="22"/>
        </w:rPr>
        <w:t xml:space="preserve">dapat dicontohkan sebagai berikut: </w:t>
      </w:r>
    </w:p>
    <w:p w:rsidR="002706B7" w:rsidRPr="001F60C0" w:rsidRDefault="002706B7" w:rsidP="002706B7">
      <w:pPr>
        <w:ind w:firstLine="720"/>
        <w:jc w:val="both"/>
        <w:rPr>
          <w:rFonts w:ascii="Arial" w:hAnsi="Arial" w:cs="Arial"/>
          <w:bCs/>
          <w:noProof/>
          <w:sz w:val="22"/>
          <w:szCs w:val="22"/>
        </w:rPr>
      </w:pPr>
    </w:p>
    <w:p w:rsidR="002706B7" w:rsidRPr="00CC0E25" w:rsidRDefault="002706B7" w:rsidP="002706B7">
      <w:pPr>
        <w:ind w:left="360" w:right="351"/>
        <w:jc w:val="both"/>
        <w:rPr>
          <w:rFonts w:ascii="Arial" w:hAnsi="Arial" w:cs="Arial"/>
          <w:bCs/>
          <w:noProof/>
          <w:sz w:val="22"/>
          <w:szCs w:val="22"/>
        </w:rPr>
      </w:pPr>
      <w:r w:rsidRPr="001F60C0">
        <w:rPr>
          <w:rFonts w:ascii="Arial" w:hAnsi="Arial" w:cs="Arial"/>
          <w:bCs/>
          <w:noProof/>
          <w:sz w:val="22"/>
          <w:szCs w:val="22"/>
        </w:rPr>
        <w:t xml:space="preserve"> “Misalnya institusi telah merumuskan profil lulusan, yaitu (1) memiliki integritas yang tinggi; (2) berdisiplin tinggi, mandiri, berkemauan keras, jujur, dan bertanggungjawab; (3) bersikap terbuka dan tanggap, (4) menerapkan ilmu pengetahuan dan teknologi sesuai dengan kebutuhan kebutuhan industri, dan (5) memiliki keterampilan konseptual dan keterampilan dalam hubungan antar manusia. Kelima profil ini bisa dianggap sebagai SKL, atau paling tidak bisa dikembangkan menjadi standar kompetensi lulusan. Bila dicermati lebih jauh dari profil lulusan tersebut ada 10 karakter lulusan yang harus dikembangkan, yaitu: (1) integritas, (2) disiplin, (3) mandiri, (4) berkemauan keras, (5) jujur, (6) bertanggungjawab, (7) bersikap terbuka dan tanggap, (8) menerapkan IPTEK, (9) memiliki keterampilan konseptual, dan (10) memiliki kemampuan berkomunikasi antar manusia. Jabaran SKL ke dalam pembelajaran dan penilaian dapat dicermati di Tabel 1 dan 2”. </w:t>
      </w:r>
    </w:p>
    <w:tbl>
      <w:tblPr>
        <w:tblpPr w:leftFromText="180" w:rightFromText="180" w:vertAnchor="text" w:horzAnchor="margin" w:tblpXSpec="center" w:tblpY="475"/>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990"/>
        <w:gridCol w:w="948"/>
        <w:gridCol w:w="810"/>
        <w:gridCol w:w="942"/>
        <w:gridCol w:w="858"/>
        <w:gridCol w:w="630"/>
        <w:gridCol w:w="1302"/>
        <w:gridCol w:w="630"/>
        <w:gridCol w:w="1212"/>
      </w:tblGrid>
      <w:tr w:rsidR="002706B7" w:rsidRPr="001F60C0" w:rsidTr="00821621">
        <w:tc>
          <w:tcPr>
            <w:tcW w:w="1728" w:type="dxa"/>
            <w:vMerge w:val="restart"/>
          </w:tcPr>
          <w:p w:rsidR="002706B7" w:rsidRPr="00CC0E25" w:rsidRDefault="002706B7" w:rsidP="00821621">
            <w:pPr>
              <w:overflowPunct w:val="0"/>
              <w:autoSpaceDE w:val="0"/>
              <w:autoSpaceDN w:val="0"/>
              <w:adjustRightInd w:val="0"/>
              <w:ind w:firstLine="567"/>
              <w:rPr>
                <w:rFonts w:ascii="Arial" w:hAnsi="Arial" w:cs="Arial"/>
                <w:sz w:val="18"/>
                <w:szCs w:val="18"/>
              </w:rPr>
            </w:pPr>
          </w:p>
          <w:p w:rsidR="002706B7" w:rsidRPr="00CC0E25" w:rsidRDefault="002706B7" w:rsidP="00821621">
            <w:pPr>
              <w:overflowPunct w:val="0"/>
              <w:autoSpaceDE w:val="0"/>
              <w:autoSpaceDN w:val="0"/>
              <w:adjustRightInd w:val="0"/>
              <w:ind w:firstLine="567"/>
              <w:rPr>
                <w:rFonts w:ascii="Arial" w:hAnsi="Arial" w:cs="Arial"/>
                <w:sz w:val="18"/>
                <w:szCs w:val="18"/>
              </w:rPr>
            </w:pPr>
          </w:p>
          <w:p w:rsidR="002706B7" w:rsidRPr="00CC0E25" w:rsidRDefault="002706B7" w:rsidP="00821621">
            <w:pPr>
              <w:overflowPunct w:val="0"/>
              <w:autoSpaceDE w:val="0"/>
              <w:autoSpaceDN w:val="0"/>
              <w:adjustRightInd w:val="0"/>
              <w:ind w:firstLine="567"/>
              <w:rPr>
                <w:rFonts w:ascii="Arial" w:hAnsi="Arial" w:cs="Arial"/>
                <w:sz w:val="18"/>
                <w:szCs w:val="18"/>
              </w:rPr>
            </w:pPr>
            <w:r w:rsidRPr="00CC0E25">
              <w:rPr>
                <w:rFonts w:ascii="Arial" w:hAnsi="Arial" w:cs="Arial"/>
                <w:sz w:val="18"/>
                <w:szCs w:val="18"/>
              </w:rPr>
              <w:t>Cara Pencapaian</w:t>
            </w:r>
          </w:p>
        </w:tc>
        <w:tc>
          <w:tcPr>
            <w:tcW w:w="990" w:type="dxa"/>
            <w:vMerge w:val="restart"/>
          </w:tcPr>
          <w:p w:rsidR="002706B7" w:rsidRPr="00CC0E25" w:rsidRDefault="002706B7" w:rsidP="00821621">
            <w:pPr>
              <w:overflowPunct w:val="0"/>
              <w:autoSpaceDE w:val="0"/>
              <w:autoSpaceDN w:val="0"/>
              <w:adjustRightInd w:val="0"/>
              <w:ind w:hanging="108"/>
              <w:jc w:val="both"/>
              <w:rPr>
                <w:rFonts w:ascii="Arial" w:hAnsi="Arial" w:cs="Arial"/>
                <w:sz w:val="18"/>
                <w:szCs w:val="18"/>
              </w:rPr>
            </w:pPr>
            <w:r w:rsidRPr="00CC0E25">
              <w:rPr>
                <w:rFonts w:ascii="Arial" w:hAnsi="Arial" w:cs="Arial"/>
                <w:sz w:val="18"/>
                <w:szCs w:val="18"/>
              </w:rPr>
              <w:t>Kompe-tensi (Hard Skills)</w:t>
            </w:r>
          </w:p>
        </w:tc>
        <w:tc>
          <w:tcPr>
            <w:tcW w:w="7332" w:type="dxa"/>
            <w:gridSpan w:val="8"/>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Karakter Kerja</w:t>
            </w:r>
          </w:p>
        </w:tc>
      </w:tr>
      <w:tr w:rsidR="002706B7" w:rsidRPr="001F60C0" w:rsidTr="00821621">
        <w:tc>
          <w:tcPr>
            <w:tcW w:w="1728" w:type="dxa"/>
            <w:vMerge/>
            <w:tcBorders>
              <w:bottom w:val="single" w:sz="4" w:space="0" w:color="auto"/>
            </w:tcBorders>
          </w:tcPr>
          <w:p w:rsidR="002706B7" w:rsidRPr="00CC0E25" w:rsidRDefault="002706B7" w:rsidP="00821621">
            <w:pPr>
              <w:overflowPunct w:val="0"/>
              <w:autoSpaceDE w:val="0"/>
              <w:autoSpaceDN w:val="0"/>
              <w:adjustRightInd w:val="0"/>
              <w:ind w:firstLine="567"/>
              <w:rPr>
                <w:rFonts w:ascii="Arial" w:hAnsi="Arial" w:cs="Arial"/>
                <w:sz w:val="18"/>
                <w:szCs w:val="18"/>
              </w:rPr>
            </w:pPr>
          </w:p>
        </w:tc>
        <w:tc>
          <w:tcPr>
            <w:tcW w:w="990" w:type="dxa"/>
            <w:vMerge/>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48" w:type="dxa"/>
            <w:tcBorders>
              <w:bottom w:val="single" w:sz="4" w:space="0" w:color="auto"/>
            </w:tcBorders>
          </w:tcPr>
          <w:p w:rsidR="002706B7" w:rsidRPr="00CC0E25" w:rsidRDefault="002706B7" w:rsidP="00821621">
            <w:pPr>
              <w:overflowPunct w:val="0"/>
              <w:autoSpaceDE w:val="0"/>
              <w:autoSpaceDN w:val="0"/>
              <w:adjustRightInd w:val="0"/>
              <w:ind w:hanging="18"/>
              <w:jc w:val="both"/>
              <w:rPr>
                <w:rFonts w:ascii="Arial" w:hAnsi="Arial" w:cs="Arial"/>
                <w:sz w:val="18"/>
                <w:szCs w:val="18"/>
              </w:rPr>
            </w:pPr>
            <w:r w:rsidRPr="00CC0E25">
              <w:rPr>
                <w:rFonts w:ascii="Arial" w:hAnsi="Arial" w:cs="Arial"/>
                <w:sz w:val="18"/>
                <w:szCs w:val="18"/>
              </w:rPr>
              <w:t>Integritas</w:t>
            </w:r>
          </w:p>
        </w:tc>
        <w:tc>
          <w:tcPr>
            <w:tcW w:w="810" w:type="dxa"/>
            <w:tcBorders>
              <w:bottom w:val="single" w:sz="4" w:space="0" w:color="auto"/>
            </w:tcBorders>
          </w:tcPr>
          <w:p w:rsidR="002706B7" w:rsidRPr="00CC0E25" w:rsidRDefault="002706B7" w:rsidP="00821621">
            <w:pPr>
              <w:overflowPunct w:val="0"/>
              <w:autoSpaceDE w:val="0"/>
              <w:autoSpaceDN w:val="0"/>
              <w:adjustRightInd w:val="0"/>
              <w:ind w:hanging="66"/>
              <w:jc w:val="both"/>
              <w:rPr>
                <w:rFonts w:ascii="Arial" w:hAnsi="Arial" w:cs="Arial"/>
                <w:sz w:val="18"/>
                <w:szCs w:val="18"/>
              </w:rPr>
            </w:pPr>
            <w:r w:rsidRPr="00CC0E25">
              <w:rPr>
                <w:rFonts w:ascii="Arial" w:hAnsi="Arial" w:cs="Arial"/>
                <w:sz w:val="18"/>
                <w:szCs w:val="18"/>
              </w:rPr>
              <w:t>Disiplin</w:t>
            </w:r>
          </w:p>
        </w:tc>
        <w:tc>
          <w:tcPr>
            <w:tcW w:w="942" w:type="dxa"/>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Mandiri</w:t>
            </w:r>
          </w:p>
        </w:tc>
        <w:tc>
          <w:tcPr>
            <w:tcW w:w="858" w:type="dxa"/>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Kemauan keras</w:t>
            </w:r>
          </w:p>
        </w:tc>
        <w:tc>
          <w:tcPr>
            <w:tcW w:w="630" w:type="dxa"/>
            <w:tcBorders>
              <w:bottom w:val="single" w:sz="4" w:space="0" w:color="auto"/>
            </w:tcBorders>
          </w:tcPr>
          <w:p w:rsidR="002706B7" w:rsidRPr="00CC0E25" w:rsidRDefault="002706B7" w:rsidP="00821621">
            <w:pPr>
              <w:overflowPunct w:val="0"/>
              <w:autoSpaceDE w:val="0"/>
              <w:autoSpaceDN w:val="0"/>
              <w:adjustRightInd w:val="0"/>
              <w:ind w:right="-60" w:firstLine="567"/>
              <w:jc w:val="both"/>
              <w:rPr>
                <w:rFonts w:ascii="Arial" w:hAnsi="Arial" w:cs="Arial"/>
                <w:sz w:val="18"/>
                <w:szCs w:val="18"/>
              </w:rPr>
            </w:pPr>
            <w:r w:rsidRPr="00CC0E25">
              <w:rPr>
                <w:rFonts w:ascii="Arial" w:hAnsi="Arial" w:cs="Arial"/>
                <w:sz w:val="18"/>
                <w:szCs w:val="18"/>
              </w:rPr>
              <w:t>JJujur</w:t>
            </w:r>
          </w:p>
        </w:tc>
        <w:tc>
          <w:tcPr>
            <w:tcW w:w="1302" w:type="dxa"/>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Bertanggung jawab</w:t>
            </w:r>
          </w:p>
        </w:tc>
        <w:tc>
          <w:tcPr>
            <w:tcW w:w="63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O</w:t>
            </w:r>
            <w:r>
              <w:rPr>
                <w:rFonts w:ascii="Arial" w:hAnsi="Arial" w:cs="Arial"/>
                <w:sz w:val="18"/>
                <w:szCs w:val="18"/>
              </w:rPr>
              <w:t>o</w:t>
            </w:r>
            <w:r w:rsidRPr="00CC0E25">
              <w:rPr>
                <w:rFonts w:ascii="Arial" w:hAnsi="Arial" w:cs="Arial"/>
                <w:sz w:val="18"/>
                <w:szCs w:val="18"/>
              </w:rPr>
              <w:t>pen mind</w:t>
            </w:r>
          </w:p>
        </w:tc>
        <w:tc>
          <w:tcPr>
            <w:tcW w:w="1212" w:type="dxa"/>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Berkomu-</w:t>
            </w:r>
          </w:p>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 xml:space="preserve">nikasi </w:t>
            </w:r>
          </w:p>
        </w:tc>
      </w:tr>
      <w:tr w:rsidR="002706B7" w:rsidRPr="001F60C0" w:rsidTr="00821621">
        <w:tc>
          <w:tcPr>
            <w:tcW w:w="1728" w:type="dxa"/>
            <w:shd w:val="clear" w:color="auto" w:fill="E0E0E0"/>
          </w:tcPr>
          <w:p w:rsidR="002706B7" w:rsidRPr="00CC0E25" w:rsidRDefault="002706B7" w:rsidP="00821621">
            <w:pPr>
              <w:overflowPunct w:val="0"/>
              <w:autoSpaceDE w:val="0"/>
              <w:autoSpaceDN w:val="0"/>
              <w:adjustRightInd w:val="0"/>
              <w:ind w:firstLine="567"/>
              <w:rPr>
                <w:rFonts w:ascii="Arial" w:hAnsi="Arial" w:cs="Arial"/>
                <w:b/>
                <w:sz w:val="18"/>
                <w:szCs w:val="18"/>
              </w:rPr>
            </w:pPr>
            <w:r w:rsidRPr="00CC0E25">
              <w:rPr>
                <w:rFonts w:ascii="Arial" w:hAnsi="Arial" w:cs="Arial"/>
                <w:b/>
                <w:sz w:val="18"/>
                <w:szCs w:val="18"/>
              </w:rPr>
              <w:t>KULIAH</w:t>
            </w:r>
          </w:p>
        </w:tc>
        <w:tc>
          <w:tcPr>
            <w:tcW w:w="99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48"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4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58"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30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21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r>
      <w:tr w:rsidR="002706B7" w:rsidRPr="001F60C0" w:rsidTr="00821621">
        <w:tc>
          <w:tcPr>
            <w:tcW w:w="1728" w:type="dxa"/>
          </w:tcPr>
          <w:p w:rsidR="002706B7" w:rsidRPr="00CC0E25" w:rsidRDefault="002706B7" w:rsidP="00821621">
            <w:pPr>
              <w:overflowPunct w:val="0"/>
              <w:autoSpaceDE w:val="0"/>
              <w:autoSpaceDN w:val="0"/>
              <w:adjustRightInd w:val="0"/>
              <w:ind w:firstLine="567"/>
              <w:rPr>
                <w:rFonts w:ascii="Arial" w:hAnsi="Arial" w:cs="Arial"/>
                <w:sz w:val="18"/>
                <w:szCs w:val="18"/>
              </w:rPr>
            </w:pPr>
            <w:r w:rsidRPr="00CC0E25">
              <w:rPr>
                <w:rFonts w:ascii="Arial" w:hAnsi="Arial" w:cs="Arial"/>
                <w:sz w:val="18"/>
                <w:szCs w:val="18"/>
              </w:rPr>
              <w:t>Ceramah</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5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30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21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1F60C0" w:rsidTr="00821621">
        <w:tc>
          <w:tcPr>
            <w:tcW w:w="1728" w:type="dxa"/>
          </w:tcPr>
          <w:p w:rsidR="002706B7" w:rsidRPr="00CC0E25" w:rsidRDefault="002706B7" w:rsidP="00821621">
            <w:pPr>
              <w:overflowPunct w:val="0"/>
              <w:autoSpaceDE w:val="0"/>
              <w:autoSpaceDN w:val="0"/>
              <w:adjustRightInd w:val="0"/>
              <w:ind w:firstLine="567"/>
              <w:rPr>
                <w:rFonts w:ascii="Arial" w:hAnsi="Arial" w:cs="Arial"/>
                <w:sz w:val="18"/>
                <w:szCs w:val="18"/>
              </w:rPr>
            </w:pPr>
            <w:r w:rsidRPr="00CC0E25">
              <w:rPr>
                <w:rFonts w:ascii="Arial" w:hAnsi="Arial" w:cs="Arial"/>
                <w:sz w:val="18"/>
                <w:szCs w:val="18"/>
              </w:rPr>
              <w:t>Diskusi</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5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30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21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1F60C0" w:rsidTr="00821621">
        <w:tc>
          <w:tcPr>
            <w:tcW w:w="1728" w:type="dxa"/>
          </w:tcPr>
          <w:p w:rsidR="002706B7" w:rsidRPr="00CC0E25" w:rsidRDefault="002706B7" w:rsidP="00821621">
            <w:pPr>
              <w:overflowPunct w:val="0"/>
              <w:autoSpaceDE w:val="0"/>
              <w:autoSpaceDN w:val="0"/>
              <w:adjustRightInd w:val="0"/>
              <w:ind w:firstLine="567"/>
              <w:rPr>
                <w:rFonts w:ascii="Arial" w:hAnsi="Arial" w:cs="Arial"/>
                <w:sz w:val="18"/>
                <w:szCs w:val="18"/>
              </w:rPr>
            </w:pPr>
            <w:r w:rsidRPr="00CC0E25">
              <w:rPr>
                <w:rFonts w:ascii="Arial" w:hAnsi="Arial" w:cs="Arial"/>
                <w:sz w:val="18"/>
                <w:szCs w:val="18"/>
              </w:rPr>
              <w:t>Kerja Kelompok</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5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30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21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1F60C0" w:rsidTr="00821621">
        <w:tc>
          <w:tcPr>
            <w:tcW w:w="1728" w:type="dxa"/>
          </w:tcPr>
          <w:p w:rsidR="002706B7" w:rsidRPr="00CC0E25" w:rsidRDefault="002706B7" w:rsidP="00821621">
            <w:pPr>
              <w:overflowPunct w:val="0"/>
              <w:autoSpaceDE w:val="0"/>
              <w:autoSpaceDN w:val="0"/>
              <w:adjustRightInd w:val="0"/>
              <w:ind w:firstLine="567"/>
              <w:rPr>
                <w:rFonts w:ascii="Arial" w:hAnsi="Arial" w:cs="Arial"/>
                <w:sz w:val="18"/>
                <w:szCs w:val="18"/>
              </w:rPr>
            </w:pPr>
            <w:r w:rsidRPr="00CC0E25">
              <w:rPr>
                <w:rFonts w:ascii="Arial" w:hAnsi="Arial" w:cs="Arial"/>
                <w:sz w:val="18"/>
                <w:szCs w:val="18"/>
              </w:rPr>
              <w:t>Praktik</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5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30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21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1F60C0" w:rsidTr="00821621">
        <w:tc>
          <w:tcPr>
            <w:tcW w:w="1728" w:type="dxa"/>
          </w:tcPr>
          <w:p w:rsidR="002706B7" w:rsidRPr="00CC0E25" w:rsidRDefault="002706B7" w:rsidP="00821621">
            <w:pPr>
              <w:overflowPunct w:val="0"/>
              <w:autoSpaceDE w:val="0"/>
              <w:autoSpaceDN w:val="0"/>
              <w:adjustRightInd w:val="0"/>
              <w:ind w:firstLine="567"/>
              <w:rPr>
                <w:rFonts w:ascii="Arial" w:hAnsi="Arial" w:cs="Arial"/>
                <w:sz w:val="18"/>
                <w:szCs w:val="18"/>
              </w:rPr>
            </w:pPr>
            <w:r w:rsidRPr="00CC0E25">
              <w:rPr>
                <w:rFonts w:ascii="Arial" w:hAnsi="Arial" w:cs="Arial"/>
                <w:sz w:val="18"/>
                <w:szCs w:val="18"/>
              </w:rPr>
              <w:t>Tugas-tugas</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5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30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21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1F60C0" w:rsidTr="00821621">
        <w:tc>
          <w:tcPr>
            <w:tcW w:w="1728" w:type="dxa"/>
          </w:tcPr>
          <w:p w:rsidR="002706B7" w:rsidRPr="00CC0E25" w:rsidRDefault="002706B7" w:rsidP="00821621">
            <w:pPr>
              <w:overflowPunct w:val="0"/>
              <w:autoSpaceDE w:val="0"/>
              <w:autoSpaceDN w:val="0"/>
              <w:adjustRightInd w:val="0"/>
              <w:ind w:firstLine="567"/>
              <w:rPr>
                <w:rFonts w:ascii="Arial" w:hAnsi="Arial" w:cs="Arial"/>
                <w:sz w:val="18"/>
                <w:szCs w:val="18"/>
              </w:rPr>
            </w:pPr>
            <w:r w:rsidRPr="00CC0E25">
              <w:rPr>
                <w:rFonts w:ascii="Arial" w:hAnsi="Arial" w:cs="Arial"/>
                <w:sz w:val="18"/>
                <w:szCs w:val="18"/>
              </w:rPr>
              <w:t>Presentasi</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5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30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21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1F60C0" w:rsidTr="00821621">
        <w:tc>
          <w:tcPr>
            <w:tcW w:w="1728" w:type="dxa"/>
          </w:tcPr>
          <w:p w:rsidR="002706B7" w:rsidRPr="00CC0E25" w:rsidRDefault="002706B7" w:rsidP="00821621">
            <w:pPr>
              <w:overflowPunct w:val="0"/>
              <w:autoSpaceDE w:val="0"/>
              <w:autoSpaceDN w:val="0"/>
              <w:adjustRightInd w:val="0"/>
              <w:ind w:firstLine="567"/>
              <w:rPr>
                <w:rFonts w:ascii="Arial" w:hAnsi="Arial" w:cs="Arial"/>
                <w:sz w:val="18"/>
                <w:szCs w:val="18"/>
              </w:rPr>
            </w:pPr>
            <w:r w:rsidRPr="00CC0E25">
              <w:rPr>
                <w:rFonts w:ascii="Arial" w:hAnsi="Arial" w:cs="Arial"/>
                <w:sz w:val="18"/>
                <w:szCs w:val="18"/>
              </w:rPr>
              <w:t xml:space="preserve">Seminar </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5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30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21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1F60C0" w:rsidTr="00821621">
        <w:tc>
          <w:tcPr>
            <w:tcW w:w="1728" w:type="dxa"/>
            <w:tcBorders>
              <w:bottom w:val="single" w:sz="4" w:space="0" w:color="auto"/>
            </w:tcBorders>
          </w:tcPr>
          <w:p w:rsidR="002706B7" w:rsidRPr="00CC0E25" w:rsidRDefault="002706B7" w:rsidP="00821621">
            <w:pPr>
              <w:overflowPunct w:val="0"/>
              <w:autoSpaceDE w:val="0"/>
              <w:autoSpaceDN w:val="0"/>
              <w:adjustRightInd w:val="0"/>
              <w:ind w:firstLine="567"/>
              <w:rPr>
                <w:rFonts w:ascii="Arial" w:hAnsi="Arial" w:cs="Arial"/>
                <w:sz w:val="18"/>
                <w:szCs w:val="18"/>
              </w:rPr>
            </w:pPr>
            <w:r w:rsidRPr="00CC0E25">
              <w:rPr>
                <w:rFonts w:ascii="Arial" w:hAnsi="Arial" w:cs="Arial"/>
                <w:sz w:val="18"/>
                <w:szCs w:val="18"/>
              </w:rPr>
              <w:lastRenderedPageBreak/>
              <w:t>Tugas proyek</w:t>
            </w:r>
          </w:p>
        </w:tc>
        <w:tc>
          <w:tcPr>
            <w:tcW w:w="99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8"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2"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58"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302"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212"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1F60C0" w:rsidTr="00821621">
        <w:tc>
          <w:tcPr>
            <w:tcW w:w="1728" w:type="dxa"/>
            <w:shd w:val="clear" w:color="auto" w:fill="E0E0E0"/>
          </w:tcPr>
          <w:p w:rsidR="002706B7" w:rsidRPr="00CC0E25" w:rsidRDefault="002706B7" w:rsidP="00821621">
            <w:pPr>
              <w:overflowPunct w:val="0"/>
              <w:autoSpaceDE w:val="0"/>
              <w:autoSpaceDN w:val="0"/>
              <w:adjustRightInd w:val="0"/>
              <w:rPr>
                <w:rFonts w:ascii="Arial" w:hAnsi="Arial" w:cs="Arial"/>
                <w:b/>
                <w:sz w:val="18"/>
                <w:szCs w:val="18"/>
              </w:rPr>
            </w:pPr>
            <w:r w:rsidRPr="00CC0E25">
              <w:rPr>
                <w:rFonts w:ascii="Arial" w:hAnsi="Arial" w:cs="Arial"/>
                <w:b/>
                <w:sz w:val="18"/>
                <w:szCs w:val="18"/>
              </w:rPr>
              <w:t>KO-KURIKULER</w:t>
            </w:r>
          </w:p>
        </w:tc>
        <w:tc>
          <w:tcPr>
            <w:tcW w:w="99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48"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4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58"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30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21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r>
      <w:tr w:rsidR="002706B7" w:rsidRPr="001F60C0" w:rsidTr="00821621">
        <w:tc>
          <w:tcPr>
            <w:tcW w:w="1728" w:type="dxa"/>
          </w:tcPr>
          <w:p w:rsidR="002706B7" w:rsidRPr="00CC0E25" w:rsidRDefault="002706B7" w:rsidP="00821621">
            <w:pPr>
              <w:overflowPunct w:val="0"/>
              <w:autoSpaceDE w:val="0"/>
              <w:autoSpaceDN w:val="0"/>
              <w:adjustRightInd w:val="0"/>
              <w:ind w:firstLine="567"/>
              <w:rPr>
                <w:rFonts w:ascii="Arial" w:hAnsi="Arial" w:cs="Arial"/>
                <w:sz w:val="18"/>
                <w:szCs w:val="18"/>
              </w:rPr>
            </w:pPr>
            <w:r w:rsidRPr="00CC0E25">
              <w:rPr>
                <w:rFonts w:ascii="Arial" w:hAnsi="Arial" w:cs="Arial"/>
                <w:sz w:val="18"/>
                <w:szCs w:val="18"/>
              </w:rPr>
              <w:t>Organisasi Siswa</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4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5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30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21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1F60C0" w:rsidTr="00821621">
        <w:tc>
          <w:tcPr>
            <w:tcW w:w="1728" w:type="dxa"/>
            <w:tcBorders>
              <w:bottom w:val="single" w:sz="4" w:space="0" w:color="auto"/>
            </w:tcBorders>
          </w:tcPr>
          <w:p w:rsidR="002706B7" w:rsidRPr="00CC0E25" w:rsidRDefault="002706B7" w:rsidP="00821621">
            <w:pPr>
              <w:overflowPunct w:val="0"/>
              <w:autoSpaceDE w:val="0"/>
              <w:autoSpaceDN w:val="0"/>
              <w:adjustRightInd w:val="0"/>
              <w:ind w:firstLine="567"/>
              <w:rPr>
                <w:rFonts w:ascii="Arial" w:hAnsi="Arial" w:cs="Arial"/>
                <w:sz w:val="18"/>
                <w:szCs w:val="18"/>
              </w:rPr>
            </w:pPr>
            <w:r w:rsidRPr="00CC0E25">
              <w:rPr>
                <w:rFonts w:ascii="Arial" w:hAnsi="Arial" w:cs="Arial"/>
                <w:sz w:val="18"/>
                <w:szCs w:val="18"/>
              </w:rPr>
              <w:t>Organisasi minat</w:t>
            </w:r>
          </w:p>
        </w:tc>
        <w:tc>
          <w:tcPr>
            <w:tcW w:w="99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8"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2"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58"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302"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212"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1F60C0" w:rsidTr="00821621">
        <w:tc>
          <w:tcPr>
            <w:tcW w:w="1728" w:type="dxa"/>
            <w:shd w:val="clear" w:color="auto" w:fill="E0E0E0"/>
          </w:tcPr>
          <w:p w:rsidR="002706B7" w:rsidRPr="00CC0E25" w:rsidRDefault="002706B7" w:rsidP="00821621">
            <w:pPr>
              <w:overflowPunct w:val="0"/>
              <w:autoSpaceDE w:val="0"/>
              <w:autoSpaceDN w:val="0"/>
              <w:adjustRightInd w:val="0"/>
              <w:rPr>
                <w:rFonts w:ascii="Arial" w:hAnsi="Arial" w:cs="Arial"/>
                <w:b/>
                <w:sz w:val="18"/>
                <w:szCs w:val="18"/>
              </w:rPr>
            </w:pPr>
            <w:r w:rsidRPr="00CC0E25">
              <w:rPr>
                <w:rFonts w:ascii="Arial" w:hAnsi="Arial" w:cs="Arial"/>
                <w:b/>
                <w:sz w:val="18"/>
                <w:szCs w:val="18"/>
              </w:rPr>
              <w:t>SISTEM/KEBI-JAKAN/ ATURAN</w:t>
            </w:r>
          </w:p>
        </w:tc>
        <w:tc>
          <w:tcPr>
            <w:tcW w:w="99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48"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4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58"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30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21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r>
      <w:tr w:rsidR="002706B7" w:rsidRPr="001F60C0" w:rsidTr="00821621">
        <w:tc>
          <w:tcPr>
            <w:tcW w:w="1728" w:type="dxa"/>
          </w:tcPr>
          <w:p w:rsidR="002706B7" w:rsidRPr="00CC0E25" w:rsidRDefault="002706B7" w:rsidP="00821621">
            <w:pPr>
              <w:overflowPunct w:val="0"/>
              <w:autoSpaceDE w:val="0"/>
              <w:autoSpaceDN w:val="0"/>
              <w:adjustRightInd w:val="0"/>
              <w:ind w:firstLine="567"/>
              <w:rPr>
                <w:rFonts w:ascii="Arial" w:hAnsi="Arial" w:cs="Arial"/>
                <w:sz w:val="18"/>
                <w:szCs w:val="18"/>
              </w:rPr>
            </w:pPr>
            <w:r w:rsidRPr="00CC0E25">
              <w:rPr>
                <w:rFonts w:ascii="Arial" w:hAnsi="Arial" w:cs="Arial"/>
                <w:sz w:val="18"/>
                <w:szCs w:val="18"/>
              </w:rPr>
              <w:t>Aturan akademik</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5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30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21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r>
      <w:tr w:rsidR="002706B7" w:rsidRPr="001F60C0" w:rsidTr="00821621">
        <w:tc>
          <w:tcPr>
            <w:tcW w:w="172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Keselamatan kerja</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5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30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21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r>
      <w:tr w:rsidR="002706B7" w:rsidRPr="001F60C0" w:rsidTr="00821621">
        <w:tc>
          <w:tcPr>
            <w:tcW w:w="172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Aturan jam pelajaran</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5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30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21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r>
      <w:tr w:rsidR="002706B7" w:rsidRPr="001F60C0" w:rsidTr="00821621">
        <w:tc>
          <w:tcPr>
            <w:tcW w:w="1728"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Lingkungan sekolah</w:t>
            </w:r>
          </w:p>
        </w:tc>
        <w:tc>
          <w:tcPr>
            <w:tcW w:w="99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8"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42"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58"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302"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212"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1F60C0" w:rsidTr="00821621">
        <w:tc>
          <w:tcPr>
            <w:tcW w:w="1728" w:type="dxa"/>
            <w:shd w:val="clear" w:color="auto" w:fill="E0E0E0"/>
          </w:tcPr>
          <w:p w:rsidR="002706B7" w:rsidRPr="00CC0E25" w:rsidRDefault="002706B7" w:rsidP="00821621">
            <w:pPr>
              <w:overflowPunct w:val="0"/>
              <w:autoSpaceDE w:val="0"/>
              <w:autoSpaceDN w:val="0"/>
              <w:adjustRightInd w:val="0"/>
              <w:jc w:val="both"/>
              <w:rPr>
                <w:rFonts w:ascii="Arial" w:hAnsi="Arial" w:cs="Arial"/>
                <w:b/>
                <w:sz w:val="18"/>
                <w:szCs w:val="18"/>
              </w:rPr>
            </w:pPr>
            <w:r w:rsidRPr="00CC0E25">
              <w:rPr>
                <w:rFonts w:ascii="Arial" w:hAnsi="Arial" w:cs="Arial"/>
                <w:b/>
                <w:sz w:val="18"/>
                <w:szCs w:val="18"/>
              </w:rPr>
              <w:t>KEGIATAN Institusional</w:t>
            </w:r>
          </w:p>
        </w:tc>
        <w:tc>
          <w:tcPr>
            <w:tcW w:w="99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48"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4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58"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30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21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r>
      <w:tr w:rsidR="002706B7" w:rsidRPr="001F60C0" w:rsidTr="00821621">
        <w:tc>
          <w:tcPr>
            <w:tcW w:w="172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MOS</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4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5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30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21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1F60C0" w:rsidTr="00821621">
        <w:tc>
          <w:tcPr>
            <w:tcW w:w="172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Kuliah umum</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5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30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21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1F60C0" w:rsidTr="00821621">
        <w:tc>
          <w:tcPr>
            <w:tcW w:w="172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Pengajian</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4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4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58"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30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21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bl>
    <w:p w:rsidR="002706B7" w:rsidRPr="001F60C0" w:rsidRDefault="002706B7" w:rsidP="002706B7">
      <w:pPr>
        <w:tabs>
          <w:tab w:val="left" w:pos="8640"/>
        </w:tabs>
        <w:ind w:firstLine="540"/>
        <w:jc w:val="both"/>
        <w:rPr>
          <w:rFonts w:ascii="Arial" w:eastAsia="Calibri" w:hAnsi="Arial" w:cs="Arial"/>
          <w:sz w:val="22"/>
          <w:szCs w:val="22"/>
        </w:rPr>
      </w:pPr>
      <w:r w:rsidRPr="001F60C0">
        <w:rPr>
          <w:rFonts w:ascii="Arial" w:eastAsia="Calibri" w:hAnsi="Arial" w:cs="Arial"/>
          <w:sz w:val="22"/>
          <w:szCs w:val="22"/>
        </w:rPr>
        <w:t>Tabel 1. Integrasi Karakter Kejuruan dalam Proses Pembelajaran</w:t>
      </w:r>
    </w:p>
    <w:p w:rsidR="002706B7" w:rsidRPr="001F60C0" w:rsidRDefault="002706B7" w:rsidP="002706B7">
      <w:pPr>
        <w:tabs>
          <w:tab w:val="left" w:pos="8640"/>
        </w:tabs>
        <w:jc w:val="both"/>
        <w:rPr>
          <w:rFonts w:ascii="Arial" w:eastAsia="Calibri" w:hAnsi="Arial" w:cs="Arial"/>
          <w:sz w:val="22"/>
          <w:szCs w:val="22"/>
        </w:rPr>
      </w:pPr>
    </w:p>
    <w:p w:rsidR="002706B7" w:rsidRDefault="002706B7" w:rsidP="002706B7">
      <w:pPr>
        <w:tabs>
          <w:tab w:val="left" w:pos="8640"/>
        </w:tabs>
        <w:jc w:val="center"/>
        <w:rPr>
          <w:rFonts w:ascii="Arial" w:eastAsia="Calibri" w:hAnsi="Arial" w:cs="Arial"/>
          <w:sz w:val="22"/>
          <w:szCs w:val="22"/>
        </w:rPr>
      </w:pPr>
    </w:p>
    <w:p w:rsidR="002706B7" w:rsidRPr="001F60C0" w:rsidRDefault="002706B7" w:rsidP="002706B7">
      <w:pPr>
        <w:tabs>
          <w:tab w:val="left" w:pos="8640"/>
        </w:tabs>
        <w:jc w:val="center"/>
        <w:rPr>
          <w:rFonts w:ascii="Arial" w:eastAsia="Calibri" w:hAnsi="Arial" w:cs="Arial"/>
          <w:sz w:val="22"/>
          <w:szCs w:val="22"/>
        </w:rPr>
      </w:pPr>
      <w:r w:rsidRPr="001F60C0">
        <w:rPr>
          <w:rFonts w:ascii="Arial" w:eastAsia="Calibri" w:hAnsi="Arial" w:cs="Arial"/>
          <w:sz w:val="22"/>
          <w:szCs w:val="22"/>
        </w:rPr>
        <w:t>Tabel 2. Integrasi Karakter Kejuruan dalam Penilaian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6"/>
        <w:gridCol w:w="1022"/>
        <w:gridCol w:w="900"/>
        <w:gridCol w:w="810"/>
        <w:gridCol w:w="810"/>
        <w:gridCol w:w="990"/>
        <w:gridCol w:w="630"/>
        <w:gridCol w:w="1080"/>
        <w:gridCol w:w="630"/>
        <w:gridCol w:w="990"/>
      </w:tblGrid>
      <w:tr w:rsidR="002706B7" w:rsidRPr="00CC0E25" w:rsidTr="00821621">
        <w:tc>
          <w:tcPr>
            <w:tcW w:w="1426" w:type="dxa"/>
            <w:vMerge w:val="restart"/>
          </w:tcPr>
          <w:p w:rsidR="002706B7" w:rsidRPr="00CC0E25" w:rsidRDefault="002706B7" w:rsidP="00821621">
            <w:pPr>
              <w:overflowPunct w:val="0"/>
              <w:autoSpaceDE w:val="0"/>
              <w:autoSpaceDN w:val="0"/>
              <w:adjustRightInd w:val="0"/>
              <w:jc w:val="both"/>
              <w:rPr>
                <w:rFonts w:ascii="Arial" w:hAnsi="Arial" w:cs="Arial"/>
                <w:sz w:val="18"/>
                <w:szCs w:val="18"/>
              </w:rPr>
            </w:pPr>
          </w:p>
          <w:p w:rsidR="002706B7" w:rsidRPr="00CC0E25" w:rsidRDefault="002706B7" w:rsidP="00821621">
            <w:pPr>
              <w:overflowPunct w:val="0"/>
              <w:autoSpaceDE w:val="0"/>
              <w:autoSpaceDN w:val="0"/>
              <w:adjustRightInd w:val="0"/>
              <w:jc w:val="both"/>
              <w:rPr>
                <w:rFonts w:ascii="Arial" w:hAnsi="Arial" w:cs="Arial"/>
                <w:sz w:val="18"/>
                <w:szCs w:val="18"/>
              </w:rPr>
            </w:pPr>
          </w:p>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Evaluasi Kompetensi</w:t>
            </w:r>
          </w:p>
        </w:tc>
        <w:tc>
          <w:tcPr>
            <w:tcW w:w="1022" w:type="dxa"/>
            <w:vMerge w:val="restart"/>
          </w:tcPr>
          <w:p w:rsidR="002706B7" w:rsidRPr="00CC0E25" w:rsidRDefault="002706B7" w:rsidP="00821621">
            <w:pPr>
              <w:overflowPunct w:val="0"/>
              <w:autoSpaceDE w:val="0"/>
              <w:autoSpaceDN w:val="0"/>
              <w:adjustRightInd w:val="0"/>
              <w:ind w:firstLine="14"/>
              <w:jc w:val="both"/>
              <w:rPr>
                <w:rFonts w:ascii="Arial" w:hAnsi="Arial" w:cs="Arial"/>
                <w:sz w:val="18"/>
                <w:szCs w:val="18"/>
              </w:rPr>
            </w:pPr>
            <w:r w:rsidRPr="00CC0E25">
              <w:rPr>
                <w:rFonts w:ascii="Arial" w:hAnsi="Arial" w:cs="Arial"/>
                <w:sz w:val="18"/>
                <w:szCs w:val="18"/>
              </w:rPr>
              <w:t>Kompe-tensi (Hard Skills)</w:t>
            </w:r>
          </w:p>
        </w:tc>
        <w:tc>
          <w:tcPr>
            <w:tcW w:w="6840" w:type="dxa"/>
            <w:gridSpan w:val="8"/>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Karakter Kerja</w:t>
            </w:r>
          </w:p>
        </w:tc>
      </w:tr>
      <w:tr w:rsidR="002706B7" w:rsidRPr="00CC0E25" w:rsidTr="00821621">
        <w:tc>
          <w:tcPr>
            <w:tcW w:w="1426" w:type="dxa"/>
            <w:vMerge/>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p>
        </w:tc>
        <w:tc>
          <w:tcPr>
            <w:tcW w:w="1022" w:type="dxa"/>
            <w:vMerge/>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00" w:type="dxa"/>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Integritas</w:t>
            </w:r>
          </w:p>
        </w:tc>
        <w:tc>
          <w:tcPr>
            <w:tcW w:w="810" w:type="dxa"/>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Disiplin</w:t>
            </w:r>
          </w:p>
        </w:tc>
        <w:tc>
          <w:tcPr>
            <w:tcW w:w="810" w:type="dxa"/>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Mandiri</w:t>
            </w:r>
          </w:p>
        </w:tc>
        <w:tc>
          <w:tcPr>
            <w:tcW w:w="990" w:type="dxa"/>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Kemauan keras</w:t>
            </w:r>
          </w:p>
        </w:tc>
        <w:tc>
          <w:tcPr>
            <w:tcW w:w="630" w:type="dxa"/>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Jujur</w:t>
            </w:r>
          </w:p>
        </w:tc>
        <w:tc>
          <w:tcPr>
            <w:tcW w:w="1080" w:type="dxa"/>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Bertan-gung jawab</w:t>
            </w:r>
          </w:p>
        </w:tc>
        <w:tc>
          <w:tcPr>
            <w:tcW w:w="630" w:type="dxa"/>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r>
              <w:rPr>
                <w:rFonts w:ascii="Arial" w:hAnsi="Arial" w:cs="Arial"/>
                <w:sz w:val="18"/>
                <w:szCs w:val="18"/>
              </w:rPr>
              <w:t>o</w:t>
            </w:r>
            <w:r w:rsidRPr="00CC0E25">
              <w:rPr>
                <w:rFonts w:ascii="Arial" w:hAnsi="Arial" w:cs="Arial"/>
                <w:sz w:val="18"/>
                <w:szCs w:val="18"/>
              </w:rPr>
              <w:t>pen mind</w:t>
            </w:r>
          </w:p>
        </w:tc>
        <w:tc>
          <w:tcPr>
            <w:tcW w:w="990" w:type="dxa"/>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Berkomu</w:t>
            </w:r>
          </w:p>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 xml:space="preserve">nikasi </w:t>
            </w:r>
          </w:p>
        </w:tc>
      </w:tr>
      <w:tr w:rsidR="002706B7" w:rsidRPr="00CC0E25" w:rsidTr="00821621">
        <w:tc>
          <w:tcPr>
            <w:tcW w:w="1426" w:type="dxa"/>
            <w:shd w:val="clear" w:color="auto" w:fill="E0E0E0"/>
          </w:tcPr>
          <w:p w:rsidR="002706B7" w:rsidRPr="00CC0E25" w:rsidRDefault="002706B7" w:rsidP="00821621">
            <w:pPr>
              <w:overflowPunct w:val="0"/>
              <w:autoSpaceDE w:val="0"/>
              <w:autoSpaceDN w:val="0"/>
              <w:adjustRightInd w:val="0"/>
              <w:jc w:val="both"/>
              <w:rPr>
                <w:rFonts w:ascii="Arial" w:hAnsi="Arial" w:cs="Arial"/>
                <w:b/>
                <w:sz w:val="18"/>
                <w:szCs w:val="18"/>
              </w:rPr>
            </w:pPr>
            <w:r w:rsidRPr="00CC0E25">
              <w:rPr>
                <w:rFonts w:ascii="Arial" w:hAnsi="Arial" w:cs="Arial"/>
                <w:b/>
                <w:sz w:val="18"/>
                <w:szCs w:val="18"/>
              </w:rPr>
              <w:t>TES TERTULIS</w:t>
            </w:r>
          </w:p>
        </w:tc>
        <w:tc>
          <w:tcPr>
            <w:tcW w:w="102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0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08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r>
      <w:tr w:rsidR="002706B7" w:rsidRPr="00CC0E25" w:rsidTr="00821621">
        <w:tc>
          <w:tcPr>
            <w:tcW w:w="1426" w:type="dxa"/>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Pilihan</w:t>
            </w:r>
          </w:p>
        </w:tc>
        <w:tc>
          <w:tcPr>
            <w:tcW w:w="102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0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08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r>
      <w:tr w:rsidR="002706B7" w:rsidRPr="00CC0E25" w:rsidTr="00821621">
        <w:tc>
          <w:tcPr>
            <w:tcW w:w="1426" w:type="dxa"/>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Essay</w:t>
            </w:r>
          </w:p>
        </w:tc>
        <w:tc>
          <w:tcPr>
            <w:tcW w:w="102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0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08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CC0E25" w:rsidTr="00821621">
        <w:tc>
          <w:tcPr>
            <w:tcW w:w="1426" w:type="dxa"/>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 xml:space="preserve">Karangan </w:t>
            </w:r>
          </w:p>
        </w:tc>
        <w:tc>
          <w:tcPr>
            <w:tcW w:w="102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0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08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CC0E25" w:rsidTr="00821621">
        <w:tc>
          <w:tcPr>
            <w:tcW w:w="1426" w:type="dxa"/>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Laporan pengamatan</w:t>
            </w:r>
          </w:p>
        </w:tc>
        <w:tc>
          <w:tcPr>
            <w:tcW w:w="102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0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08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CC0E25" w:rsidTr="00821621">
        <w:tc>
          <w:tcPr>
            <w:tcW w:w="1426" w:type="dxa"/>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Laporan proyek</w:t>
            </w:r>
          </w:p>
        </w:tc>
        <w:tc>
          <w:tcPr>
            <w:tcW w:w="1022"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0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9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08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9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CC0E25" w:rsidTr="00821621">
        <w:tc>
          <w:tcPr>
            <w:tcW w:w="1426" w:type="dxa"/>
            <w:shd w:val="clear" w:color="auto" w:fill="E0E0E0"/>
          </w:tcPr>
          <w:p w:rsidR="002706B7" w:rsidRPr="00CC0E25" w:rsidRDefault="002706B7" w:rsidP="00821621">
            <w:pPr>
              <w:overflowPunct w:val="0"/>
              <w:autoSpaceDE w:val="0"/>
              <w:autoSpaceDN w:val="0"/>
              <w:adjustRightInd w:val="0"/>
              <w:jc w:val="both"/>
              <w:rPr>
                <w:rFonts w:ascii="Arial" w:hAnsi="Arial" w:cs="Arial"/>
                <w:b/>
                <w:sz w:val="18"/>
                <w:szCs w:val="18"/>
              </w:rPr>
            </w:pPr>
            <w:r w:rsidRPr="00CC0E25">
              <w:rPr>
                <w:rFonts w:ascii="Arial" w:hAnsi="Arial" w:cs="Arial"/>
                <w:b/>
                <w:sz w:val="18"/>
                <w:szCs w:val="18"/>
              </w:rPr>
              <w:t>OBSERVASI</w:t>
            </w:r>
          </w:p>
        </w:tc>
        <w:tc>
          <w:tcPr>
            <w:tcW w:w="102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0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08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r>
      <w:tr w:rsidR="002706B7" w:rsidRPr="00CC0E25" w:rsidTr="00821621">
        <w:tc>
          <w:tcPr>
            <w:tcW w:w="1426" w:type="dxa"/>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Pengamatan unjuk kerja</w:t>
            </w:r>
          </w:p>
        </w:tc>
        <w:tc>
          <w:tcPr>
            <w:tcW w:w="102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0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08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r>
      <w:tr w:rsidR="002706B7" w:rsidRPr="00CC0E25" w:rsidTr="00821621">
        <w:tc>
          <w:tcPr>
            <w:tcW w:w="1426" w:type="dxa"/>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Pengamatan sikap</w:t>
            </w:r>
          </w:p>
        </w:tc>
        <w:tc>
          <w:tcPr>
            <w:tcW w:w="1022"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0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9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08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9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CC0E25" w:rsidTr="00821621">
        <w:tc>
          <w:tcPr>
            <w:tcW w:w="1426" w:type="dxa"/>
            <w:shd w:val="clear" w:color="auto" w:fill="E0E0E0"/>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WAWANCARA</w:t>
            </w:r>
          </w:p>
        </w:tc>
        <w:tc>
          <w:tcPr>
            <w:tcW w:w="102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0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08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r>
      <w:tr w:rsidR="002706B7" w:rsidRPr="00CC0E25" w:rsidTr="00821621">
        <w:tc>
          <w:tcPr>
            <w:tcW w:w="1426" w:type="dxa"/>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Wawancara bebas</w:t>
            </w:r>
          </w:p>
        </w:tc>
        <w:tc>
          <w:tcPr>
            <w:tcW w:w="102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0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08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CC0E25" w:rsidTr="00821621">
        <w:tc>
          <w:tcPr>
            <w:tcW w:w="1426" w:type="dxa"/>
            <w:tcBorders>
              <w:bottom w:val="single" w:sz="4" w:space="0" w:color="auto"/>
            </w:tcBorders>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Wawancara terarah</w:t>
            </w:r>
          </w:p>
        </w:tc>
        <w:tc>
          <w:tcPr>
            <w:tcW w:w="1022"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0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9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108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90" w:type="dxa"/>
            <w:tcBorders>
              <w:bottom w:val="single" w:sz="4" w:space="0" w:color="auto"/>
            </w:tcBorders>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r w:rsidR="002706B7" w:rsidRPr="00CC0E25" w:rsidTr="00821621">
        <w:tc>
          <w:tcPr>
            <w:tcW w:w="1426" w:type="dxa"/>
            <w:shd w:val="clear" w:color="auto" w:fill="E0E0E0"/>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PORTOFOLIO</w:t>
            </w:r>
          </w:p>
        </w:tc>
        <w:tc>
          <w:tcPr>
            <w:tcW w:w="1022"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0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08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shd w:val="clear" w:color="auto" w:fill="E0E0E0"/>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r>
      <w:tr w:rsidR="002706B7" w:rsidRPr="00CC0E25" w:rsidTr="00821621">
        <w:tc>
          <w:tcPr>
            <w:tcW w:w="1426" w:type="dxa"/>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Dokumen Prestasi</w:t>
            </w:r>
          </w:p>
        </w:tc>
        <w:tc>
          <w:tcPr>
            <w:tcW w:w="102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0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08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r>
      <w:tr w:rsidR="002706B7" w:rsidRPr="00CC0E25" w:rsidTr="00821621">
        <w:tc>
          <w:tcPr>
            <w:tcW w:w="1426" w:type="dxa"/>
          </w:tcPr>
          <w:p w:rsidR="002706B7" w:rsidRPr="00CC0E25" w:rsidRDefault="002706B7" w:rsidP="00821621">
            <w:pPr>
              <w:overflowPunct w:val="0"/>
              <w:autoSpaceDE w:val="0"/>
              <w:autoSpaceDN w:val="0"/>
              <w:adjustRightInd w:val="0"/>
              <w:jc w:val="both"/>
              <w:rPr>
                <w:rFonts w:ascii="Arial" w:hAnsi="Arial" w:cs="Arial"/>
                <w:sz w:val="18"/>
                <w:szCs w:val="18"/>
              </w:rPr>
            </w:pPr>
            <w:r w:rsidRPr="00CC0E25">
              <w:rPr>
                <w:rFonts w:ascii="Arial" w:hAnsi="Arial" w:cs="Arial"/>
                <w:sz w:val="18"/>
                <w:szCs w:val="18"/>
              </w:rPr>
              <w:t>Sampel Kerja</w:t>
            </w:r>
          </w:p>
        </w:tc>
        <w:tc>
          <w:tcPr>
            <w:tcW w:w="1022"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0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81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p>
        </w:tc>
        <w:tc>
          <w:tcPr>
            <w:tcW w:w="108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63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c>
          <w:tcPr>
            <w:tcW w:w="990" w:type="dxa"/>
          </w:tcPr>
          <w:p w:rsidR="002706B7" w:rsidRPr="00CC0E25" w:rsidRDefault="002706B7" w:rsidP="00821621">
            <w:pPr>
              <w:overflowPunct w:val="0"/>
              <w:autoSpaceDE w:val="0"/>
              <w:autoSpaceDN w:val="0"/>
              <w:adjustRightInd w:val="0"/>
              <w:ind w:firstLine="567"/>
              <w:jc w:val="both"/>
              <w:rPr>
                <w:rFonts w:ascii="Arial" w:hAnsi="Arial" w:cs="Arial"/>
                <w:sz w:val="18"/>
                <w:szCs w:val="18"/>
              </w:rPr>
            </w:pPr>
            <w:r w:rsidRPr="00CC0E25">
              <w:rPr>
                <w:rFonts w:ascii="Arial" w:hAnsi="Arial" w:cs="Arial"/>
                <w:sz w:val="18"/>
                <w:szCs w:val="18"/>
              </w:rPr>
              <w:t>x</w:t>
            </w:r>
          </w:p>
        </w:tc>
      </w:tr>
    </w:tbl>
    <w:p w:rsidR="002706B7" w:rsidRPr="00CC0E25" w:rsidRDefault="002706B7" w:rsidP="002706B7">
      <w:pPr>
        <w:tabs>
          <w:tab w:val="left" w:pos="8640"/>
        </w:tabs>
        <w:ind w:firstLine="540"/>
        <w:jc w:val="both"/>
        <w:rPr>
          <w:rFonts w:ascii="Arial" w:eastAsia="Calibri" w:hAnsi="Arial" w:cs="Arial"/>
          <w:sz w:val="18"/>
          <w:szCs w:val="18"/>
        </w:rPr>
      </w:pPr>
    </w:p>
    <w:p w:rsidR="002706B7" w:rsidRPr="001F60C0" w:rsidRDefault="002706B7" w:rsidP="002706B7">
      <w:pPr>
        <w:tabs>
          <w:tab w:val="left" w:pos="8640"/>
        </w:tabs>
        <w:ind w:firstLine="540"/>
        <w:jc w:val="both"/>
        <w:rPr>
          <w:rFonts w:ascii="Arial" w:hAnsi="Arial" w:cs="Arial"/>
          <w:sz w:val="22"/>
          <w:szCs w:val="22"/>
        </w:rPr>
      </w:pPr>
      <w:r w:rsidRPr="001F60C0">
        <w:rPr>
          <w:rFonts w:ascii="Arial" w:hAnsi="Arial" w:cs="Arial"/>
          <w:sz w:val="22"/>
          <w:szCs w:val="22"/>
        </w:rPr>
        <w:t>Ketiga: Guru mampu megintegrasikan karakter kerja dalam proses pembelajaran. Secara rinci guru harus mampu merencanakan, melaksanakan dan menilai pembelajaran yang mengintegrasikan secara utuh karakter kerja dan  kemampuan kejuruan. Guru diharapkan mampu memilih metode maupun strategi pembelajaran yang memungkinkan tumbuhnya karakter positif selaras dengan profil kompetensi yang diharapkan.</w:t>
      </w:r>
    </w:p>
    <w:p w:rsidR="002706B7" w:rsidRPr="001F60C0" w:rsidRDefault="002706B7" w:rsidP="002706B7">
      <w:pPr>
        <w:tabs>
          <w:tab w:val="left" w:pos="8640"/>
        </w:tabs>
        <w:ind w:firstLine="540"/>
        <w:jc w:val="both"/>
        <w:rPr>
          <w:rFonts w:ascii="Arial" w:eastAsia="Calibri" w:hAnsi="Arial" w:cs="Arial"/>
          <w:sz w:val="22"/>
          <w:szCs w:val="22"/>
        </w:rPr>
      </w:pPr>
      <w:r w:rsidRPr="001F60C0">
        <w:rPr>
          <w:rFonts w:ascii="Arial" w:eastAsia="Calibri" w:hAnsi="Arial" w:cs="Arial"/>
          <w:sz w:val="22"/>
          <w:szCs w:val="22"/>
        </w:rPr>
        <w:lastRenderedPageBreak/>
        <w:t>P</w:t>
      </w:r>
      <w:r w:rsidRPr="001F60C0">
        <w:rPr>
          <w:rFonts w:ascii="Arial" w:eastAsia="Calibri" w:hAnsi="Arial" w:cs="Arial"/>
          <w:sz w:val="22"/>
          <w:szCs w:val="22"/>
          <w:lang w:val="id-ID"/>
        </w:rPr>
        <w:t xml:space="preserve">erlu dilakukan reorientasi terhadap paradigma keberhasilan pembelajaran yang digunakan selama ini. Reorientasi terhadap paradigma keberhasilan pembelajaran yang dimaksud adalah bergerak dari pembelajaran yang hanya menekankan aspek kognitif dan ketrampilan teknis (yang terkadang sudah kedaluwarsa) ke arah pengembangn faktor-faktor nonkognitif, keterampilan interaksi sosial, kreativitas, motivasi kerja, rasa percaya diri, dan kemampuan kerja tim; dan mempertimbangkan juga parameter </w:t>
      </w:r>
      <w:r w:rsidRPr="001F60C0">
        <w:rPr>
          <w:rFonts w:ascii="Arial" w:eastAsia="Calibri" w:hAnsi="Arial" w:cs="Arial"/>
          <w:i/>
          <w:iCs/>
          <w:sz w:val="22"/>
          <w:szCs w:val="22"/>
          <w:lang w:val="id-ID"/>
        </w:rPr>
        <w:t>emotional quation</w:t>
      </w:r>
      <w:r w:rsidRPr="001F60C0">
        <w:rPr>
          <w:rFonts w:ascii="Arial" w:eastAsia="Calibri" w:hAnsi="Arial" w:cs="Arial"/>
          <w:sz w:val="22"/>
          <w:szCs w:val="22"/>
          <w:lang w:val="id-ID"/>
        </w:rPr>
        <w:t xml:space="preserve"> (EQ), tidak hanya parameter </w:t>
      </w:r>
      <w:r w:rsidRPr="001F60C0">
        <w:rPr>
          <w:rFonts w:ascii="Arial" w:eastAsia="Calibri" w:hAnsi="Arial" w:cs="Arial"/>
          <w:i/>
          <w:iCs/>
          <w:sz w:val="22"/>
          <w:szCs w:val="22"/>
          <w:lang w:val="id-ID"/>
        </w:rPr>
        <w:t>intelligence quation</w:t>
      </w:r>
      <w:r w:rsidRPr="001F60C0">
        <w:rPr>
          <w:rFonts w:ascii="Arial" w:eastAsia="Calibri" w:hAnsi="Arial" w:cs="Arial"/>
          <w:sz w:val="22"/>
          <w:szCs w:val="22"/>
          <w:lang w:val="id-ID"/>
        </w:rPr>
        <w:t xml:space="preserve"> (IQ) dalam mengukur keberhasilan belajar.</w:t>
      </w:r>
      <w:r w:rsidRPr="001F60C0">
        <w:rPr>
          <w:rFonts w:ascii="Arial" w:eastAsia="Calibri" w:hAnsi="Arial" w:cs="Arial"/>
          <w:sz w:val="22"/>
          <w:szCs w:val="22"/>
        </w:rPr>
        <w:t xml:space="preserve"> </w:t>
      </w:r>
      <w:r w:rsidRPr="001F60C0">
        <w:rPr>
          <w:rFonts w:ascii="Arial" w:eastAsia="Calibri" w:hAnsi="Arial" w:cs="Arial"/>
          <w:sz w:val="22"/>
          <w:szCs w:val="22"/>
          <w:lang w:val="id-ID"/>
        </w:rPr>
        <w:t xml:space="preserve">Dengan pengembangan pembelajaran secara menyeluruh diharapkan mampu  memperkecil jurang antara kompetensi lulusan dan tuntutan serta di lapangan. Dengan kata lain, orientasi pembelajaran tersebut berpotensi untuk mengantarkan pebelajar yang memiliki kemampuan  beradaptasi tinggi, berpikir fleksibel dan global, serta kreatif. </w:t>
      </w:r>
    </w:p>
    <w:p w:rsidR="002706B7" w:rsidRPr="001F60C0" w:rsidRDefault="002706B7" w:rsidP="002706B7">
      <w:pPr>
        <w:tabs>
          <w:tab w:val="left" w:pos="8640"/>
        </w:tabs>
        <w:ind w:firstLine="540"/>
        <w:jc w:val="both"/>
        <w:rPr>
          <w:rFonts w:ascii="Arial" w:eastAsia="Calibri" w:hAnsi="Arial" w:cs="Arial"/>
          <w:sz w:val="22"/>
          <w:szCs w:val="22"/>
          <w:lang w:val="id-ID"/>
        </w:rPr>
      </w:pPr>
      <w:r w:rsidRPr="001F60C0">
        <w:rPr>
          <w:rFonts w:ascii="Arial" w:hAnsi="Arial" w:cs="Arial"/>
          <w:sz w:val="22"/>
          <w:szCs w:val="22"/>
        </w:rPr>
        <w:t xml:space="preserve">Keempat: Guru sebagai teladan dalam menumbuhkan budaya sekolah yang kondusif bagi tumbuhnya karakter yang unggul. </w:t>
      </w:r>
      <w:r w:rsidRPr="001F60C0">
        <w:rPr>
          <w:rFonts w:ascii="Arial" w:hAnsi="Arial" w:cs="Arial"/>
          <w:sz w:val="22"/>
          <w:szCs w:val="22"/>
          <w:lang w:val="sv-SE"/>
        </w:rPr>
        <w:t xml:space="preserve">Pengembangan karakter siswa melalui budaya sekolah  merupakan langkah yang dirasa efektif dalam upaya menumbuhkan sikap kerja siswa yang diharapkan sesuai dengan apa yang dibutuhkan oleh masyarakat, dunia usaha/industri. Aspek yang sangat penting dalam upaya membangun budaya sekolah adalah keteladanan dari segenap unsur sekolah termasuk guru. Dalam hal ini guru diharapkan menjadi tauladan siswa untuk berperilaku jujur, disiplin, santun, percaya diri, rajin dan karakter luhur yang lainnya. </w:t>
      </w:r>
    </w:p>
    <w:p w:rsidR="002706B7" w:rsidRPr="001F60C0" w:rsidRDefault="002706B7" w:rsidP="002706B7">
      <w:pPr>
        <w:pStyle w:val="NormalWeb"/>
        <w:tabs>
          <w:tab w:val="left" w:pos="8640"/>
        </w:tabs>
        <w:spacing w:before="0" w:beforeAutospacing="0" w:after="0" w:afterAutospacing="0"/>
        <w:jc w:val="both"/>
        <w:rPr>
          <w:rFonts w:ascii="Arial" w:hAnsi="Arial" w:cs="Arial"/>
          <w:b/>
          <w:sz w:val="22"/>
          <w:szCs w:val="22"/>
        </w:rPr>
      </w:pPr>
    </w:p>
    <w:p w:rsidR="002706B7" w:rsidRPr="001F60C0" w:rsidRDefault="002706B7" w:rsidP="002706B7">
      <w:pPr>
        <w:pStyle w:val="NormalWeb"/>
        <w:tabs>
          <w:tab w:val="left" w:pos="8640"/>
        </w:tabs>
        <w:spacing w:before="0" w:beforeAutospacing="0" w:after="0" w:afterAutospacing="0"/>
        <w:jc w:val="both"/>
        <w:rPr>
          <w:rFonts w:ascii="Arial" w:hAnsi="Arial" w:cs="Arial"/>
          <w:b/>
          <w:sz w:val="22"/>
          <w:szCs w:val="22"/>
        </w:rPr>
      </w:pPr>
      <w:r w:rsidRPr="001F60C0">
        <w:rPr>
          <w:rFonts w:ascii="Arial" w:hAnsi="Arial" w:cs="Arial"/>
          <w:b/>
          <w:sz w:val="22"/>
          <w:szCs w:val="22"/>
        </w:rPr>
        <w:t>Penutup</w:t>
      </w:r>
    </w:p>
    <w:p w:rsidR="002706B7" w:rsidRPr="001F60C0" w:rsidRDefault="002706B7" w:rsidP="002706B7">
      <w:pPr>
        <w:pStyle w:val="NormalWeb"/>
        <w:tabs>
          <w:tab w:val="left" w:pos="8640"/>
        </w:tabs>
        <w:spacing w:before="0" w:beforeAutospacing="0" w:after="0" w:afterAutospacing="0"/>
        <w:ind w:firstLine="540"/>
        <w:jc w:val="both"/>
        <w:rPr>
          <w:rFonts w:ascii="Arial" w:hAnsi="Arial" w:cs="Arial"/>
          <w:sz w:val="22"/>
          <w:szCs w:val="22"/>
        </w:rPr>
      </w:pPr>
      <w:r w:rsidRPr="001F60C0">
        <w:rPr>
          <w:rFonts w:ascii="Arial" w:hAnsi="Arial" w:cs="Arial"/>
          <w:sz w:val="22"/>
          <w:szCs w:val="22"/>
        </w:rPr>
        <w:t xml:space="preserve">Berbagai rumusan menunjukkan peran penting karakter bagi pembentukan profil tenaga kerja kejuruan yang dibutuhkan dunia usaha/industri. Oleh karenanya penting bagi institusi termasuk lembaga pendidikan kejuruan untuk merumuskan visi, misi, dan tujuan selaras dengan profil kompetensi utuh yang terintegrasi antara ketrampulan kejuruan dan karakter kejuruan. Visi, misi, dan tujuan inilah yang akan dijabarkan dalam Standar Kompetensi Lulusan dan pembelajaran guna menghasilkan lulusan pendidikaan kejuruan yang berakarakter. </w:t>
      </w:r>
    </w:p>
    <w:p w:rsidR="002706B7" w:rsidRPr="001F60C0" w:rsidRDefault="002706B7" w:rsidP="002706B7">
      <w:pPr>
        <w:jc w:val="both"/>
        <w:rPr>
          <w:rFonts w:ascii="Arial" w:hAnsi="Arial" w:cs="Arial"/>
          <w:bCs/>
          <w:noProof/>
          <w:sz w:val="22"/>
          <w:szCs w:val="22"/>
        </w:rPr>
      </w:pPr>
      <w:r w:rsidRPr="001F60C0">
        <w:rPr>
          <w:rFonts w:ascii="Arial" w:hAnsi="Arial" w:cs="Arial"/>
          <w:bCs/>
          <w:noProof/>
          <w:sz w:val="22"/>
          <w:szCs w:val="22"/>
        </w:rPr>
        <w:tab/>
      </w:r>
    </w:p>
    <w:p w:rsidR="002706B7" w:rsidRPr="001F60C0" w:rsidRDefault="002706B7" w:rsidP="002706B7">
      <w:pPr>
        <w:jc w:val="both"/>
        <w:rPr>
          <w:rFonts w:ascii="Arial" w:hAnsi="Arial" w:cs="Arial"/>
          <w:b/>
          <w:sz w:val="22"/>
          <w:szCs w:val="22"/>
        </w:rPr>
      </w:pPr>
      <w:r w:rsidRPr="001F60C0">
        <w:rPr>
          <w:rFonts w:ascii="Arial" w:hAnsi="Arial" w:cs="Arial"/>
          <w:b/>
          <w:sz w:val="22"/>
          <w:szCs w:val="22"/>
        </w:rPr>
        <w:t>Daftar Pusrtaka</w:t>
      </w:r>
    </w:p>
    <w:p w:rsidR="002706B7" w:rsidRPr="001F60C0" w:rsidRDefault="002706B7" w:rsidP="002706B7">
      <w:pPr>
        <w:ind w:left="840" w:hanging="840"/>
        <w:jc w:val="both"/>
        <w:rPr>
          <w:rFonts w:ascii="Arial" w:hAnsi="Arial" w:cs="Arial"/>
          <w:i/>
          <w:sz w:val="22"/>
          <w:szCs w:val="22"/>
        </w:rPr>
      </w:pPr>
      <w:r w:rsidRPr="001F60C0">
        <w:rPr>
          <w:rFonts w:ascii="Arial" w:hAnsi="Arial" w:cs="Arial"/>
          <w:sz w:val="22"/>
          <w:szCs w:val="22"/>
        </w:rPr>
        <w:t xml:space="preserve">Kay, K. (2008) “Preparing Every Child for the 21st Century”. </w:t>
      </w:r>
      <w:r w:rsidRPr="001F60C0">
        <w:rPr>
          <w:rFonts w:ascii="Arial" w:hAnsi="Arial" w:cs="Arial"/>
          <w:bCs/>
          <w:sz w:val="22"/>
          <w:szCs w:val="22"/>
        </w:rPr>
        <w:t xml:space="preserve">APEC EdNet – Xi’an </w:t>
      </w:r>
      <w:r w:rsidRPr="001F60C0">
        <w:rPr>
          <w:rFonts w:ascii="Arial" w:hAnsi="Arial" w:cs="Arial"/>
          <w:bCs/>
          <w:i/>
          <w:sz w:val="22"/>
          <w:szCs w:val="22"/>
        </w:rPr>
        <w:t xml:space="preserve">Symposium Xi’an </w:t>
      </w:r>
      <w:r w:rsidRPr="001F60C0">
        <w:rPr>
          <w:rFonts w:ascii="Arial" w:hAnsi="Arial" w:cs="Arial"/>
          <w:i/>
          <w:sz w:val="22"/>
          <w:szCs w:val="22"/>
        </w:rPr>
        <w:t>China, January 17.</w:t>
      </w:r>
    </w:p>
    <w:p w:rsidR="002706B7" w:rsidRPr="001F60C0" w:rsidRDefault="002706B7" w:rsidP="002706B7">
      <w:pPr>
        <w:pStyle w:val="NormalWeb"/>
        <w:spacing w:before="0" w:beforeAutospacing="0" w:after="0" w:afterAutospacing="0"/>
        <w:ind w:left="840" w:hanging="840"/>
        <w:jc w:val="both"/>
        <w:rPr>
          <w:rStyle w:val="HTMLCite"/>
          <w:rFonts w:ascii="Arial" w:hAnsi="Arial" w:cs="Arial"/>
          <w:sz w:val="22"/>
          <w:szCs w:val="22"/>
        </w:rPr>
      </w:pPr>
      <w:r w:rsidRPr="001F60C0">
        <w:rPr>
          <w:rStyle w:val="HTMLCite"/>
          <w:rFonts w:ascii="Arial" w:hAnsi="Arial" w:cs="Arial"/>
          <w:sz w:val="22"/>
          <w:szCs w:val="22"/>
        </w:rPr>
        <w:t xml:space="preserve">M.A.Latirf (2007). </w:t>
      </w:r>
      <w:r w:rsidRPr="001F60C0">
        <w:rPr>
          <w:rFonts w:ascii="Arial" w:hAnsi="Arial" w:cs="Arial"/>
          <w:sz w:val="22"/>
          <w:szCs w:val="22"/>
        </w:rPr>
        <w:t>Pidato Pengukuhan Guru Besar. Malang: Universitas Negeri Malang. Diambil pada tanggal 10 Mei 2010 dari  www.</w:t>
      </w:r>
      <w:r w:rsidRPr="001F60C0">
        <w:rPr>
          <w:rStyle w:val="HTMLCite"/>
          <w:rFonts w:ascii="Arial" w:hAnsi="Arial" w:cs="Arial"/>
          <w:sz w:val="22"/>
          <w:szCs w:val="22"/>
        </w:rPr>
        <w:t>sastra.um.ac.id/wp-content/ uploads/.../Pidato-Pengukuhan-GB-A.doc.</w:t>
      </w:r>
    </w:p>
    <w:p w:rsidR="002706B7" w:rsidRPr="001F60C0" w:rsidRDefault="002706B7" w:rsidP="002706B7">
      <w:pPr>
        <w:pStyle w:val="NormalWeb"/>
        <w:tabs>
          <w:tab w:val="left" w:pos="8640"/>
        </w:tabs>
        <w:spacing w:before="0" w:beforeAutospacing="0" w:after="0" w:afterAutospacing="0"/>
        <w:ind w:left="840" w:hanging="840"/>
        <w:jc w:val="both"/>
        <w:rPr>
          <w:rFonts w:ascii="Arial" w:hAnsi="Arial" w:cs="Arial"/>
          <w:sz w:val="22"/>
          <w:szCs w:val="22"/>
        </w:rPr>
      </w:pPr>
      <w:r w:rsidRPr="001F60C0">
        <w:rPr>
          <w:rFonts w:ascii="Arial" w:hAnsi="Arial" w:cs="Arial"/>
          <w:sz w:val="22"/>
          <w:szCs w:val="22"/>
        </w:rPr>
        <w:t xml:space="preserve">Mukhadis (2004). Standar dan Sertifikasi Kompetensi. Representasi Penjaminan Mutu Profesionalisme Guru di Indonesia pada Abad Pengetahuan. </w:t>
      </w:r>
      <w:r w:rsidRPr="001F60C0">
        <w:rPr>
          <w:rFonts w:ascii="Arial" w:hAnsi="Arial" w:cs="Arial"/>
          <w:i/>
          <w:sz w:val="22"/>
          <w:szCs w:val="22"/>
        </w:rPr>
        <w:t xml:space="preserve">Makalah </w:t>
      </w:r>
      <w:r w:rsidRPr="001F60C0">
        <w:rPr>
          <w:rFonts w:ascii="Arial" w:hAnsi="Arial" w:cs="Arial"/>
          <w:sz w:val="22"/>
          <w:szCs w:val="22"/>
        </w:rPr>
        <w:t>Disampaikan dalam Konvensi Nasional Pendidikan Indonesia V  di Surabaya  tanggal 6 – 8 Oktober 2004.</w:t>
      </w:r>
    </w:p>
    <w:p w:rsidR="002706B7" w:rsidRPr="001F60C0" w:rsidRDefault="002706B7" w:rsidP="002706B7">
      <w:pPr>
        <w:pStyle w:val="NormalWeb"/>
        <w:spacing w:before="0" w:beforeAutospacing="0" w:after="0" w:afterAutospacing="0"/>
        <w:ind w:left="840" w:hanging="840"/>
        <w:jc w:val="both"/>
        <w:rPr>
          <w:rFonts w:ascii="Arial" w:hAnsi="Arial" w:cs="Arial"/>
          <w:iCs/>
          <w:sz w:val="22"/>
          <w:szCs w:val="22"/>
        </w:rPr>
      </w:pPr>
      <w:r w:rsidRPr="001F60C0">
        <w:rPr>
          <w:rFonts w:ascii="Arial" w:hAnsi="Arial" w:cs="Arial"/>
          <w:sz w:val="22"/>
          <w:szCs w:val="22"/>
        </w:rPr>
        <w:t>Pardjono. (2009). Kurikulum berbasis kompetensi dalam pendidikan vokasi.</w:t>
      </w:r>
      <w:r w:rsidRPr="001F60C0">
        <w:rPr>
          <w:rFonts w:ascii="Arial" w:hAnsi="Arial" w:cs="Arial"/>
          <w:i/>
          <w:sz w:val="22"/>
          <w:szCs w:val="22"/>
        </w:rPr>
        <w:t xml:space="preserve"> </w:t>
      </w:r>
      <w:r w:rsidRPr="001F60C0">
        <w:rPr>
          <w:rFonts w:ascii="Arial" w:hAnsi="Arial" w:cs="Arial"/>
          <w:i/>
          <w:iCs/>
          <w:sz w:val="22"/>
          <w:szCs w:val="22"/>
        </w:rPr>
        <w:t xml:space="preserve">Makalah. </w:t>
      </w:r>
      <w:r w:rsidRPr="001F60C0">
        <w:rPr>
          <w:rFonts w:ascii="Arial" w:hAnsi="Arial" w:cs="Arial"/>
          <w:iCs/>
          <w:sz w:val="22"/>
          <w:szCs w:val="22"/>
        </w:rPr>
        <w:t>Disampaikan dalam Pelatihan Pengembangan Kurikulum untuk Dosen Sekolah Tinggi Lingkup Departemen Perhubungan 23 Oktober 2009.</w:t>
      </w:r>
    </w:p>
    <w:p w:rsidR="002706B7" w:rsidRPr="001F60C0" w:rsidRDefault="002706B7" w:rsidP="002706B7">
      <w:pPr>
        <w:pStyle w:val="NormalWeb"/>
        <w:tabs>
          <w:tab w:val="left" w:pos="8640"/>
        </w:tabs>
        <w:spacing w:before="0" w:beforeAutospacing="0" w:after="0" w:afterAutospacing="0"/>
        <w:ind w:left="840" w:hanging="840"/>
        <w:jc w:val="both"/>
        <w:rPr>
          <w:rFonts w:ascii="Arial" w:hAnsi="Arial" w:cs="Arial"/>
          <w:sz w:val="22"/>
          <w:szCs w:val="22"/>
        </w:rPr>
      </w:pPr>
      <w:r w:rsidRPr="001F60C0">
        <w:rPr>
          <w:rFonts w:ascii="Arial" w:hAnsi="Arial" w:cs="Arial"/>
          <w:sz w:val="22"/>
          <w:szCs w:val="22"/>
        </w:rPr>
        <w:t xml:space="preserve">Santyasa (2004). Model Problem solving dan reasoning Sebagai Alternatif Pembelajaran Inovatif. </w:t>
      </w:r>
      <w:r w:rsidRPr="001F60C0">
        <w:rPr>
          <w:rFonts w:ascii="Arial" w:hAnsi="Arial" w:cs="Arial"/>
          <w:i/>
          <w:sz w:val="22"/>
          <w:szCs w:val="22"/>
        </w:rPr>
        <w:t>Makalah</w:t>
      </w:r>
      <w:r w:rsidRPr="001F60C0">
        <w:rPr>
          <w:rFonts w:ascii="Arial" w:hAnsi="Arial" w:cs="Arial"/>
          <w:sz w:val="22"/>
          <w:szCs w:val="22"/>
        </w:rPr>
        <w:t>. Disampaikan dalam Konvensi Nasional Pendidikan Indonesia V  di Surabaya  tanggal 6 – 8 Oktober 2004.</w:t>
      </w:r>
    </w:p>
    <w:p w:rsidR="002706B7" w:rsidRPr="001F60C0" w:rsidRDefault="002706B7" w:rsidP="002706B7">
      <w:pPr>
        <w:pStyle w:val="NormalWeb"/>
        <w:spacing w:before="0" w:beforeAutospacing="0" w:after="0" w:afterAutospacing="0"/>
        <w:ind w:left="840" w:hanging="840"/>
        <w:jc w:val="both"/>
        <w:rPr>
          <w:rFonts w:ascii="Arial" w:hAnsi="Arial" w:cs="Arial"/>
          <w:i/>
          <w:sz w:val="22"/>
          <w:szCs w:val="22"/>
        </w:rPr>
      </w:pPr>
      <w:r w:rsidRPr="001F60C0">
        <w:rPr>
          <w:rFonts w:ascii="Arial" w:hAnsi="Arial" w:cs="Arial"/>
          <w:sz w:val="22"/>
          <w:szCs w:val="22"/>
        </w:rPr>
        <w:t>Wagiran. (2008). The Importance of Developing Soft Skills in Preparing Vocational High School Graduates.</w:t>
      </w:r>
      <w:r w:rsidRPr="001F60C0">
        <w:rPr>
          <w:rFonts w:ascii="Arial" w:hAnsi="Arial" w:cs="Arial"/>
          <w:i/>
          <w:sz w:val="22"/>
          <w:szCs w:val="22"/>
        </w:rPr>
        <w:t xml:space="preserve"> International Conference on VTE Research and Networking 2008: Nurturing Local VTE Research Efforts: A Response to Global Challenges 7 – 8 July  2008 Inna Grand Bali Beach Hotel, Bali, Indonesia.</w:t>
      </w:r>
    </w:p>
    <w:p w:rsidR="002706B7" w:rsidRPr="001F60C0" w:rsidRDefault="002706B7" w:rsidP="002706B7">
      <w:pPr>
        <w:pStyle w:val="NormalWeb"/>
        <w:spacing w:before="0" w:beforeAutospacing="0" w:after="0" w:afterAutospacing="0"/>
        <w:ind w:left="840" w:hanging="840"/>
        <w:jc w:val="both"/>
        <w:rPr>
          <w:rFonts w:ascii="Arial" w:hAnsi="Arial" w:cs="Arial"/>
          <w:i/>
          <w:sz w:val="22"/>
          <w:szCs w:val="22"/>
        </w:rPr>
      </w:pPr>
      <w:r w:rsidRPr="001F60C0">
        <w:rPr>
          <w:rFonts w:ascii="Arial" w:hAnsi="Arial" w:cs="Arial"/>
          <w:sz w:val="22"/>
          <w:szCs w:val="22"/>
        </w:rPr>
        <w:t xml:space="preserve">Zamroni. (2009). Kebijakan peningkatan mutu sekolah di Indonesia. </w:t>
      </w:r>
      <w:r w:rsidRPr="001F60C0">
        <w:rPr>
          <w:rFonts w:ascii="Arial" w:hAnsi="Arial" w:cs="Arial"/>
          <w:i/>
          <w:sz w:val="22"/>
          <w:szCs w:val="22"/>
        </w:rPr>
        <w:t>Makalah. Disajikan dalam Seminar Nasional dalam Rangka Dies Natalis Ke-45 Universitas Negeri Yogyakarta di Auditorium Universitas Negeri Yogyakarta 25 April 2009.</w:t>
      </w:r>
    </w:p>
    <w:p w:rsidR="002706B7" w:rsidRPr="001F60C0" w:rsidRDefault="002706B7" w:rsidP="002706B7">
      <w:pPr>
        <w:jc w:val="both"/>
        <w:rPr>
          <w:rFonts w:ascii="Arial" w:hAnsi="Arial" w:cs="Arial"/>
          <w:sz w:val="22"/>
          <w:szCs w:val="22"/>
          <w:lang w:val="sv-SE"/>
        </w:rPr>
      </w:pPr>
    </w:p>
    <w:p w:rsidR="002706B7" w:rsidRPr="001F60C0" w:rsidRDefault="002706B7" w:rsidP="002706B7">
      <w:pPr>
        <w:jc w:val="both"/>
        <w:rPr>
          <w:rFonts w:ascii="Arial" w:hAnsi="Arial" w:cs="Arial"/>
          <w:sz w:val="22"/>
          <w:szCs w:val="22"/>
          <w:lang w:val="sv-SE"/>
        </w:rPr>
      </w:pPr>
    </w:p>
    <w:p w:rsidR="002706B7" w:rsidRPr="001F60C0" w:rsidRDefault="002706B7" w:rsidP="002706B7">
      <w:pPr>
        <w:jc w:val="both"/>
        <w:rPr>
          <w:rFonts w:ascii="Arial" w:hAnsi="Arial" w:cs="Arial"/>
          <w:sz w:val="22"/>
          <w:szCs w:val="22"/>
          <w:lang w:val="sv-SE"/>
        </w:rPr>
      </w:pPr>
    </w:p>
    <w:p w:rsidR="002706B7" w:rsidRPr="001F60C0" w:rsidRDefault="002706B7" w:rsidP="002706B7">
      <w:pPr>
        <w:jc w:val="both"/>
        <w:rPr>
          <w:rFonts w:ascii="Arial" w:hAnsi="Arial" w:cs="Arial"/>
          <w:sz w:val="22"/>
          <w:szCs w:val="22"/>
          <w:lang w:val="sv-SE"/>
        </w:rPr>
      </w:pPr>
    </w:p>
    <w:p w:rsidR="002706B7" w:rsidRPr="001F60C0" w:rsidRDefault="002706B7" w:rsidP="002706B7">
      <w:pPr>
        <w:jc w:val="both"/>
        <w:rPr>
          <w:rFonts w:ascii="Arial" w:hAnsi="Arial" w:cs="Arial"/>
          <w:sz w:val="22"/>
          <w:szCs w:val="22"/>
          <w:lang w:val="sv-SE"/>
        </w:rPr>
      </w:pPr>
    </w:p>
    <w:p w:rsidR="002706B7" w:rsidRPr="001F60C0" w:rsidRDefault="002706B7" w:rsidP="002706B7">
      <w:pPr>
        <w:jc w:val="both"/>
        <w:rPr>
          <w:rFonts w:ascii="Arial" w:hAnsi="Arial" w:cs="Arial"/>
          <w:sz w:val="22"/>
          <w:szCs w:val="22"/>
          <w:lang w:val="sv-SE"/>
        </w:rPr>
      </w:pPr>
    </w:p>
    <w:p w:rsidR="009A7700" w:rsidRDefault="009A7700"/>
    <w:sectPr w:rsidR="009A7700" w:rsidSect="002706B7">
      <w:footerReference w:type="default" r:id="rId6"/>
      <w:pgSz w:w="11906" w:h="16838"/>
      <w:pgMar w:top="1440" w:right="1440" w:bottom="1440" w:left="1440" w:header="708" w:footer="708"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3F" w:rsidRDefault="006A683F" w:rsidP="002706B7">
      <w:r>
        <w:separator/>
      </w:r>
    </w:p>
  </w:endnote>
  <w:endnote w:type="continuationSeparator" w:id="0">
    <w:p w:rsidR="006A683F" w:rsidRDefault="006A683F" w:rsidP="00270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0"/>
      <w:gridCol w:w="926"/>
    </w:tblGrid>
    <w:tr w:rsidR="002706B7" w:rsidRPr="00CA29B2" w:rsidTr="00821621">
      <w:tc>
        <w:tcPr>
          <w:tcW w:w="4500" w:type="pct"/>
          <w:tcBorders>
            <w:top w:val="single" w:sz="4" w:space="0" w:color="000000"/>
          </w:tcBorders>
        </w:tcPr>
        <w:p w:rsidR="002706B7" w:rsidRPr="00CA29B2" w:rsidRDefault="002706B7" w:rsidP="00821621">
          <w:pPr>
            <w:pStyle w:val="Footer"/>
            <w:jc w:val="right"/>
            <w:rPr>
              <w:rFonts w:ascii="Andalus" w:hAnsi="Andalus" w:cs="Andalus"/>
              <w:b/>
              <w:sz w:val="16"/>
              <w:szCs w:val="16"/>
            </w:rPr>
          </w:pPr>
          <w:r w:rsidRPr="00CA29B2">
            <w:rPr>
              <w:rFonts w:ascii="Andalus" w:hAnsi="Andalus" w:cs="Andalus"/>
              <w:b/>
              <w:sz w:val="16"/>
              <w:szCs w:val="16"/>
            </w:rPr>
            <w:t>Seminar Nasional FT-UNY</w:t>
          </w:r>
        </w:p>
        <w:p w:rsidR="002706B7" w:rsidRPr="00CA29B2" w:rsidRDefault="002706B7" w:rsidP="00821621">
          <w:pPr>
            <w:pStyle w:val="Footer"/>
            <w:jc w:val="right"/>
            <w:rPr>
              <w:rFonts w:ascii="Andalus" w:hAnsi="Andalus" w:cs="Andalus"/>
              <w:b/>
              <w:sz w:val="16"/>
              <w:szCs w:val="16"/>
            </w:rPr>
          </w:pPr>
          <w:r w:rsidRPr="00CA29B2">
            <w:rPr>
              <w:rFonts w:ascii="Andalus" w:hAnsi="Andalus" w:cs="Andalus"/>
              <w:b/>
              <w:sz w:val="16"/>
              <w:szCs w:val="16"/>
            </w:rPr>
            <w:t>“Pendidikan Karakter pada Pendidikan Kejuruan”</w:t>
          </w:r>
        </w:p>
        <w:p w:rsidR="002706B7" w:rsidRPr="00CA29B2" w:rsidRDefault="002706B7" w:rsidP="00821621">
          <w:pPr>
            <w:pStyle w:val="Footer"/>
            <w:jc w:val="right"/>
            <w:rPr>
              <w:b/>
            </w:rPr>
          </w:pPr>
          <w:r w:rsidRPr="00CA29B2">
            <w:rPr>
              <w:rFonts w:ascii="Andalus" w:hAnsi="Andalus" w:cs="Andalus"/>
              <w:b/>
              <w:sz w:val="16"/>
              <w:szCs w:val="16"/>
            </w:rPr>
            <w:t>Yogyakarta, 22 Mei 2010</w:t>
          </w:r>
        </w:p>
      </w:tc>
      <w:tc>
        <w:tcPr>
          <w:tcW w:w="500" w:type="pct"/>
          <w:tcBorders>
            <w:top w:val="single" w:sz="4" w:space="0" w:color="C0504D"/>
          </w:tcBorders>
          <w:shd w:val="clear" w:color="auto" w:fill="943634"/>
        </w:tcPr>
        <w:p w:rsidR="002706B7" w:rsidRPr="00CA29B2" w:rsidRDefault="002706B7" w:rsidP="00821621">
          <w:pPr>
            <w:pStyle w:val="Header"/>
            <w:rPr>
              <w:b/>
              <w:color w:val="FFFFFF"/>
            </w:rPr>
          </w:pPr>
          <w:r w:rsidRPr="00CA29B2">
            <w:rPr>
              <w:b/>
            </w:rPr>
            <w:fldChar w:fldCharType="begin"/>
          </w:r>
          <w:r w:rsidRPr="00CA29B2">
            <w:rPr>
              <w:b/>
            </w:rPr>
            <w:instrText xml:space="preserve"> PAGE   \* MERGEFORMAT </w:instrText>
          </w:r>
          <w:r w:rsidRPr="00CA29B2">
            <w:rPr>
              <w:b/>
            </w:rPr>
            <w:fldChar w:fldCharType="separate"/>
          </w:r>
          <w:r w:rsidRPr="002706B7">
            <w:rPr>
              <w:b/>
              <w:noProof/>
              <w:color w:val="FFFFFF"/>
            </w:rPr>
            <w:t>74</w:t>
          </w:r>
          <w:r w:rsidRPr="00CA29B2">
            <w:rPr>
              <w:b/>
            </w:rPr>
            <w:fldChar w:fldCharType="end"/>
          </w:r>
        </w:p>
      </w:tc>
    </w:tr>
  </w:tbl>
  <w:p w:rsidR="002706B7" w:rsidRPr="00CA29B2" w:rsidRDefault="002706B7" w:rsidP="002706B7">
    <w:pPr>
      <w:pStyle w:val="Footer"/>
      <w:rPr>
        <w:b/>
      </w:rPr>
    </w:pPr>
  </w:p>
  <w:p w:rsidR="002706B7" w:rsidRDefault="00270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3F" w:rsidRDefault="006A683F" w:rsidP="002706B7">
      <w:r>
        <w:separator/>
      </w:r>
    </w:p>
  </w:footnote>
  <w:footnote w:type="continuationSeparator" w:id="0">
    <w:p w:rsidR="006A683F" w:rsidRDefault="006A683F" w:rsidP="00270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706B7"/>
    <w:rsid w:val="00062EBA"/>
    <w:rsid w:val="002706B7"/>
    <w:rsid w:val="006A683F"/>
    <w:rsid w:val="009044F2"/>
    <w:rsid w:val="009A77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B7"/>
    <w:pPr>
      <w:spacing w:before="100" w:beforeAutospacing="1" w:after="100" w:afterAutospacing="1"/>
    </w:pPr>
  </w:style>
  <w:style w:type="character" w:styleId="HTMLCite">
    <w:name w:val="HTML Cite"/>
    <w:basedOn w:val="DefaultParagraphFont"/>
    <w:uiPriority w:val="99"/>
    <w:semiHidden/>
    <w:unhideWhenUsed/>
    <w:rsid w:val="002706B7"/>
    <w:rPr>
      <w:i/>
      <w:iCs/>
    </w:rPr>
  </w:style>
  <w:style w:type="paragraph" w:styleId="Header">
    <w:name w:val="header"/>
    <w:basedOn w:val="Normal"/>
    <w:link w:val="HeaderChar"/>
    <w:uiPriority w:val="99"/>
    <w:semiHidden/>
    <w:unhideWhenUsed/>
    <w:rsid w:val="002706B7"/>
    <w:pPr>
      <w:tabs>
        <w:tab w:val="center" w:pos="4513"/>
        <w:tab w:val="right" w:pos="9026"/>
      </w:tabs>
    </w:pPr>
  </w:style>
  <w:style w:type="character" w:customStyle="1" w:styleId="HeaderChar">
    <w:name w:val="Header Char"/>
    <w:basedOn w:val="DefaultParagraphFont"/>
    <w:link w:val="Header"/>
    <w:uiPriority w:val="99"/>
    <w:semiHidden/>
    <w:rsid w:val="002706B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706B7"/>
    <w:pPr>
      <w:tabs>
        <w:tab w:val="center" w:pos="4513"/>
        <w:tab w:val="right" w:pos="9026"/>
      </w:tabs>
    </w:pPr>
  </w:style>
  <w:style w:type="character" w:customStyle="1" w:styleId="FooterChar">
    <w:name w:val="Footer Char"/>
    <w:basedOn w:val="DefaultParagraphFont"/>
    <w:link w:val="Footer"/>
    <w:uiPriority w:val="99"/>
    <w:semiHidden/>
    <w:rsid w:val="002706B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2400</Words>
  <Characters>13680</Characters>
  <Application>Microsoft Office Word</Application>
  <DocSecurity>0</DocSecurity>
  <Lines>114</Lines>
  <Paragraphs>32</Paragraphs>
  <ScaleCrop>false</ScaleCrop>
  <Company/>
  <LinksUpToDate>false</LinksUpToDate>
  <CharactersWithSpaces>16048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Wagiran</dc:creator>
  <cp:lastModifiedBy>Dr. Wagiran</cp:lastModifiedBy>
  <cp:revision>1</cp:revision>
  <dcterms:created xsi:type="dcterms:W3CDTF">2011-07-19T06:30:00Z</dcterms:created>
  <dcterms:modified xsi:type="dcterms:W3CDTF">2011-07-19T06:32:00Z</dcterms:modified>
</cp:coreProperties>
</file>