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3F" w:rsidRDefault="0088343F" w:rsidP="0088343F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OLE_LINK2"/>
      <w:bookmarkStart w:id="1" w:name="OLE_LINK1"/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IPS SD</w:t>
      </w:r>
    </w:p>
    <w:p w:rsidR="0088343F" w:rsidRDefault="0088343F" w:rsidP="0088343F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Kode</w:t>
      </w:r>
      <w:proofErr w:type="spellEnd"/>
      <w:r>
        <w:rPr>
          <w:rFonts w:ascii="Times New Roman" w:hAnsi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ab/>
        <w:t>: PSD 317</w:t>
      </w:r>
    </w:p>
    <w:p w:rsidR="0088343F" w:rsidRDefault="0088343F" w:rsidP="0088343F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SKS</w:t>
      </w:r>
      <w:r>
        <w:rPr>
          <w:rFonts w:ascii="Times New Roman" w:hAnsi="Times New Roman"/>
          <w:sz w:val="24"/>
          <w:szCs w:val="24"/>
        </w:rPr>
        <w:tab/>
        <w:t xml:space="preserve">: 1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, 2 </w:t>
      </w:r>
      <w:proofErr w:type="spellStart"/>
      <w:r>
        <w:rPr>
          <w:rFonts w:ascii="Times New Roman" w:hAnsi="Times New Roman"/>
          <w:sz w:val="24"/>
          <w:szCs w:val="24"/>
        </w:rPr>
        <w:t>Praktik</w:t>
      </w:r>
      <w:proofErr w:type="spellEnd"/>
    </w:p>
    <w:p w:rsidR="0088343F" w:rsidRDefault="0088343F" w:rsidP="0088343F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Tim </w:t>
      </w:r>
    </w:p>
    <w:p w:rsidR="0088343F" w:rsidRDefault="0088343F" w:rsidP="0088343F">
      <w:pPr>
        <w:tabs>
          <w:tab w:val="left" w:pos="2160"/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S1 PGSD</w:t>
      </w:r>
    </w:p>
    <w:p w:rsidR="0088343F" w:rsidRDefault="0088343F" w:rsidP="0088343F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Prasyarat</w:t>
      </w:r>
      <w:proofErr w:type="spellEnd"/>
      <w:r>
        <w:rPr>
          <w:rFonts w:ascii="Times New Roman" w:hAnsi="Times New Roman"/>
          <w:sz w:val="24"/>
          <w:szCs w:val="24"/>
        </w:rPr>
        <w:tab/>
        <w:t>: -</w:t>
      </w:r>
    </w:p>
    <w:p w:rsidR="0088343F" w:rsidRDefault="0088343F" w:rsidP="0088343F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Semester </w:t>
      </w:r>
      <w:proofErr w:type="spellStart"/>
      <w:r>
        <w:rPr>
          <w:rFonts w:ascii="Times New Roman" w:hAnsi="Times New Roman"/>
          <w:sz w:val="24"/>
          <w:szCs w:val="24"/>
        </w:rPr>
        <w:t>Gasal</w:t>
      </w:r>
      <w:proofErr w:type="spellEnd"/>
    </w:p>
    <w:p w:rsidR="0088343F" w:rsidRDefault="0088343F" w:rsidP="0088343F">
      <w:pPr>
        <w:pStyle w:val="ListParagraph"/>
        <w:ind w:left="3119" w:hanging="3119"/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sv-SE"/>
        </w:rPr>
        <w:t xml:space="preserve">Matakuliah ini mengantarkan mahasiswa mencapai kompetensi dan metodologi dasar keilmuan IPS dan kemudian mengembangkannya dalam pembelajaran tematik di SD.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berkenaan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Hakikat</w:t>
      </w:r>
      <w:proofErr w:type="spellEnd"/>
      <w:r>
        <w:rPr>
          <w:rFonts w:ascii="Times New Roman" w:hAnsi="Times New Roman"/>
          <w:sz w:val="24"/>
          <w:szCs w:val="24"/>
        </w:rPr>
        <w:t xml:space="preserve"> IPS SD,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 xml:space="preserve"> 2013, SKL, KI,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KD IPS SD,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Terpadu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Scientific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IPS,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Tematik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Otentik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>Komponen praktik berkenaan dengan pembuatan RPP tematik, penyiapan media dan sumber belajar, penyusunan instrumen penilaian otentik, dan pengimplementasian pembelajaran tematik dengan pendekatan scientific.</w:t>
      </w:r>
    </w:p>
    <w:p w:rsidR="0088343F" w:rsidRDefault="0088343F" w:rsidP="0088343F">
      <w:pPr>
        <w:tabs>
          <w:tab w:val="left" w:pos="3119"/>
        </w:tabs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88343F" w:rsidRDefault="0088343F" w:rsidP="0088343F">
      <w:pPr>
        <w:tabs>
          <w:tab w:val="left" w:pos="3119"/>
        </w:tabs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Pengalaman Belajar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</w:p>
    <w:p w:rsidR="0088343F" w:rsidRDefault="0088343F" w:rsidP="0088343F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Mahasiswa </w:t>
      </w:r>
      <w:proofErr w:type="spellStart"/>
      <w:r>
        <w:rPr>
          <w:rFonts w:ascii="Times New Roman" w:hAnsi="Times New Roman"/>
          <w:sz w:val="24"/>
          <w:szCs w:val="24"/>
        </w:rPr>
        <w:t>mencermati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 xml:space="preserve"> 2013.</w:t>
      </w:r>
    </w:p>
    <w:p w:rsidR="0088343F" w:rsidRDefault="0088343F" w:rsidP="0088343F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mengkritisi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posisi</w:t>
      </w:r>
      <w:proofErr w:type="spellEnd"/>
      <w:r>
        <w:rPr>
          <w:rFonts w:ascii="Times New Roman" w:hAnsi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</w:p>
    <w:p w:rsidR="0088343F" w:rsidRDefault="0088343F" w:rsidP="0088343F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IPS yang </w:t>
      </w:r>
      <w:proofErr w:type="spellStart"/>
      <w:r>
        <w:rPr>
          <w:rFonts w:ascii="Times New Roman" w:hAnsi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8343F" w:rsidRDefault="0088343F" w:rsidP="0088343F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8343F" w:rsidRDefault="0088343F" w:rsidP="0088343F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menyiapkan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8343F" w:rsidRDefault="0088343F" w:rsidP="0088343F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otentik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rubrik</w:t>
      </w:r>
      <w:proofErr w:type="spellEnd"/>
    </w:p>
    <w:p w:rsidR="0088343F" w:rsidRDefault="0088343F" w:rsidP="008834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RPP </w:t>
      </w:r>
      <w:proofErr w:type="spellStart"/>
      <w:r>
        <w:rPr>
          <w:rFonts w:ascii="Times New Roman" w:hAnsi="Times New Roman"/>
          <w:sz w:val="24"/>
          <w:szCs w:val="24"/>
        </w:rPr>
        <w:t>tematik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8343F" w:rsidRDefault="0088343F" w:rsidP="0088343F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mengimplementasikan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RPP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dipilih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8343F" w:rsidRDefault="0088343F" w:rsidP="0088343F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88343F" w:rsidRDefault="0088343F" w:rsidP="0088343F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88343F" w:rsidRDefault="0088343F" w:rsidP="0088343F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88343F" w:rsidRDefault="0088343F" w:rsidP="0088343F">
      <w:pPr>
        <w:tabs>
          <w:tab w:val="left" w:pos="0"/>
          <w:tab w:val="left" w:pos="1134"/>
          <w:tab w:val="left" w:pos="3119"/>
          <w:tab w:val="left" w:pos="3261"/>
        </w:tabs>
        <w:spacing w:after="0" w:line="240" w:lineRule="auto"/>
        <w:ind w:left="3261" w:hanging="3261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Uraian Pokok Bahasan Tiap Pertemuan, sbb:</w:t>
      </w:r>
    </w:p>
    <w:p w:rsidR="0088343F" w:rsidRDefault="0088343F" w:rsidP="0088343F">
      <w:pPr>
        <w:tabs>
          <w:tab w:val="left" w:pos="0"/>
          <w:tab w:val="left" w:pos="1134"/>
          <w:tab w:val="left" w:pos="3119"/>
          <w:tab w:val="left" w:pos="3261"/>
        </w:tabs>
        <w:spacing w:after="0" w:line="240" w:lineRule="auto"/>
        <w:ind w:left="3261" w:hanging="3261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7"/>
        <w:gridCol w:w="2962"/>
        <w:gridCol w:w="2550"/>
        <w:gridCol w:w="2377"/>
      </w:tblGrid>
      <w:tr w:rsidR="0088343F" w:rsidTr="0088343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Pokok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Metode</w:t>
            </w:r>
          </w:p>
        </w:tc>
      </w:tr>
      <w:tr w:rsidR="0088343F" w:rsidTr="0088343F">
        <w:trPr>
          <w:trHeight w:val="94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IPS SD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Isi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Hakikat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IPS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tabs>
                <w:tab w:val="left" w:pos="0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bervariasi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343F" w:rsidTr="0088343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IPS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kurikulum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Kurikulum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Kurikulum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tabs>
                <w:tab w:val="left" w:pos="0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bervariasi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343F" w:rsidTr="0088343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pStyle w:val="ListParagraph"/>
              <w:tabs>
                <w:tab w:val="left" w:pos="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IPS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terintegrasi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Lulusan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workshop</w:t>
            </w:r>
          </w:p>
        </w:tc>
      </w:tr>
      <w:tr w:rsidR="0088343F" w:rsidTr="0088343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pStyle w:val="ListParagraph"/>
              <w:tabs>
                <w:tab w:val="left" w:pos="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tayangan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video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tematik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Terpadu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workshop</w:t>
            </w:r>
          </w:p>
        </w:tc>
      </w:tr>
      <w:tr w:rsidR="0088343F" w:rsidTr="0088343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pStyle w:val="ListParagraph"/>
              <w:tabs>
                <w:tab w:val="left" w:pos="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mengkritisi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scientific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tayangan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video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Scientific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IPS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workshop</w:t>
            </w:r>
          </w:p>
        </w:tc>
      </w:tr>
      <w:tr w:rsidR="0088343F" w:rsidTr="0088343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pStyle w:val="ListParagraph"/>
              <w:tabs>
                <w:tab w:val="left" w:pos="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mengkategorikan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1, 2,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SD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Karakteristik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workshop</w:t>
            </w:r>
          </w:p>
        </w:tc>
      </w:tr>
      <w:tr w:rsidR="0088343F" w:rsidTr="0088343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pStyle w:val="ListParagraph"/>
              <w:tabs>
                <w:tab w:val="left" w:pos="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efektif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Efektif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workshop</w:t>
            </w:r>
          </w:p>
        </w:tc>
      </w:tr>
      <w:tr w:rsidR="0088343F" w:rsidTr="0088343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pStyle w:val="ListParagraph"/>
              <w:tabs>
                <w:tab w:val="left" w:pos="-254"/>
              </w:tabs>
              <w:spacing w:line="276" w:lineRule="auto"/>
              <w:ind w:left="-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UTS</w:t>
            </w:r>
          </w:p>
        </w:tc>
      </w:tr>
      <w:tr w:rsidR="0088343F" w:rsidTr="0088343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pStyle w:val="ListParagraph"/>
              <w:tabs>
                <w:tab w:val="left" w:pos="0"/>
              </w:tabs>
              <w:ind w:left="29"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merancang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kreatif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efektif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Tematik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workshop</w:t>
            </w:r>
          </w:p>
        </w:tc>
      </w:tr>
      <w:tr w:rsidR="0088343F" w:rsidTr="0088343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pStyle w:val="ListParagraph"/>
              <w:tabs>
                <w:tab w:val="left" w:pos="0"/>
              </w:tabs>
              <w:ind w:left="29"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merancang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nontes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Authentic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Assesment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workshop </w:t>
            </w:r>
          </w:p>
        </w:tc>
      </w:tr>
      <w:tr w:rsidR="0088343F" w:rsidTr="0088343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pStyle w:val="ListParagraph"/>
              <w:tabs>
                <w:tab w:val="left" w:pos="0"/>
              </w:tabs>
              <w:ind w:left="29"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merancang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integratif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RPP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Workshop</w:t>
            </w:r>
          </w:p>
        </w:tc>
      </w:tr>
      <w:tr w:rsidR="0088343F" w:rsidTr="0088343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&amp; 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pStyle w:val="ListParagraph"/>
              <w:tabs>
                <w:tab w:val="left" w:pos="0"/>
              </w:tabs>
              <w:ind w:left="29"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menemukan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kendala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membelajarkan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Implementasi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Scientific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real teaching</w:t>
            </w:r>
          </w:p>
        </w:tc>
      </w:tr>
      <w:tr w:rsidR="0088343F" w:rsidTr="0088343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&amp; 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pStyle w:val="ListParagraph"/>
              <w:tabs>
                <w:tab w:val="left" w:pos="0"/>
              </w:tabs>
              <w:ind w:left="29"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temuan-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temuan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implementasi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Laporan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tayangan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video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tematik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kelompok</w:t>
            </w:r>
            <w:proofErr w:type="spellEnd"/>
          </w:p>
        </w:tc>
      </w:tr>
      <w:tr w:rsidR="0088343F" w:rsidTr="0088343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3F" w:rsidRDefault="008834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UAS</w:t>
            </w:r>
          </w:p>
        </w:tc>
      </w:tr>
    </w:tbl>
    <w:p w:rsidR="0088343F" w:rsidRDefault="0088343F" w:rsidP="0088343F">
      <w:pPr>
        <w:tabs>
          <w:tab w:val="left" w:pos="3119"/>
        </w:tabs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8343F" w:rsidRDefault="0088343F" w:rsidP="0088343F">
      <w:pPr>
        <w:tabs>
          <w:tab w:val="left" w:pos="3119"/>
        </w:tabs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Evaluasi Hasil Belajar:</w:t>
      </w: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0"/>
        <w:gridCol w:w="5240"/>
        <w:gridCol w:w="2008"/>
      </w:tblGrid>
      <w:tr w:rsidR="0088343F" w:rsidTr="0088343F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No.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Keterangan</w:t>
            </w:r>
            <w:proofErr w:type="spellEnd"/>
          </w:p>
        </w:tc>
      </w:tr>
      <w:tr w:rsidR="0088343F" w:rsidTr="0088343F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ind w:left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Kehadiran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partisipasi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perilaku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20%</w:t>
            </w:r>
          </w:p>
        </w:tc>
      </w:tr>
      <w:tr w:rsidR="0088343F" w:rsidTr="0088343F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Tugas-tugas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20%</w:t>
            </w:r>
          </w:p>
        </w:tc>
      </w:tr>
      <w:tr w:rsidR="0088343F" w:rsidTr="0088343F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UTS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20%</w:t>
            </w:r>
          </w:p>
        </w:tc>
      </w:tr>
      <w:tr w:rsidR="0088343F" w:rsidTr="0088343F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UAS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40%</w:t>
            </w:r>
          </w:p>
        </w:tc>
      </w:tr>
      <w:tr w:rsidR="0088343F" w:rsidTr="0088343F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3F" w:rsidRDefault="0088343F">
            <w:pPr>
              <w:pStyle w:val="ListParagraph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Jumlah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3F" w:rsidRDefault="0088343F">
            <w:pPr>
              <w:pStyle w:val="ListParagraph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100 %</w:t>
            </w:r>
          </w:p>
        </w:tc>
      </w:tr>
    </w:tbl>
    <w:p w:rsidR="0088343F" w:rsidRDefault="0088343F" w:rsidP="0088343F">
      <w:pPr>
        <w:tabs>
          <w:tab w:val="left" w:pos="3119"/>
        </w:tabs>
        <w:jc w:val="both"/>
        <w:rPr>
          <w:rFonts w:ascii="Times New Roman" w:hAnsi="Times New Roman"/>
          <w:sz w:val="24"/>
          <w:szCs w:val="24"/>
        </w:rPr>
      </w:pPr>
    </w:p>
    <w:p w:rsidR="0088343F" w:rsidRDefault="0088343F" w:rsidP="0088343F">
      <w:pPr>
        <w:tabs>
          <w:tab w:val="left" w:pos="3119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Literatur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Referensi</w:t>
      </w:r>
      <w:proofErr w:type="spellEnd"/>
    </w:p>
    <w:p w:rsidR="0088343F" w:rsidRDefault="0088343F" w:rsidP="0088343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Abdullah </w:t>
      </w:r>
      <w:proofErr w:type="spellStart"/>
      <w:r>
        <w:rPr>
          <w:rFonts w:ascii="Times New Roman" w:hAnsi="Times New Roman"/>
          <w:sz w:val="24"/>
          <w:szCs w:val="24"/>
        </w:rPr>
        <w:t>Idi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(2009. </w:t>
      </w:r>
      <w:proofErr w:type="spellStart"/>
      <w:r>
        <w:rPr>
          <w:rFonts w:ascii="Times New Roman" w:hAnsi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Ruzz</w:t>
      </w:r>
      <w:proofErr w:type="spellEnd"/>
      <w:r>
        <w:rPr>
          <w:rFonts w:ascii="Times New Roman" w:hAnsi="Times New Roman"/>
          <w:sz w:val="24"/>
          <w:szCs w:val="24"/>
        </w:rPr>
        <w:t xml:space="preserve"> Media</w:t>
      </w:r>
    </w:p>
    <w:p w:rsidR="0088343F" w:rsidRDefault="0088343F" w:rsidP="0088343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Barth, J. L. (1990). </w:t>
      </w:r>
      <w:proofErr w:type="gramStart"/>
      <w:r>
        <w:rPr>
          <w:rFonts w:ascii="Times New Roman" w:hAnsi="Times New Roman"/>
          <w:i/>
          <w:iCs/>
        </w:rPr>
        <w:t>Methods of instruction in social studies education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Maryland: University Press of America</w:t>
      </w:r>
    </w:p>
    <w:p w:rsidR="0088343F" w:rsidRDefault="0088343F" w:rsidP="0088343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Jarolimek</w:t>
      </w:r>
      <w:proofErr w:type="spellEnd"/>
      <w:r>
        <w:rPr>
          <w:rFonts w:ascii="Times New Roman" w:hAnsi="Times New Roman"/>
        </w:rPr>
        <w:t xml:space="preserve">, J. (1967). </w:t>
      </w:r>
      <w:proofErr w:type="gramStart"/>
      <w:r>
        <w:rPr>
          <w:rFonts w:ascii="Times New Roman" w:hAnsi="Times New Roman"/>
          <w:i/>
          <w:iCs/>
        </w:rPr>
        <w:t>Social studies in elementary education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New York: Macmillan.</w:t>
      </w:r>
    </w:p>
    <w:p w:rsidR="0088343F" w:rsidRDefault="0088343F" w:rsidP="0088343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</w:rPr>
        <w:t>Gronlund</w:t>
      </w:r>
      <w:proofErr w:type="spellEnd"/>
      <w:r>
        <w:rPr>
          <w:rFonts w:ascii="Times New Roman" w:hAnsi="Times New Roman"/>
        </w:rPr>
        <w:t>, Norman E. &amp; Robert L. Linn.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(1985). </w:t>
      </w:r>
      <w:r>
        <w:rPr>
          <w:rFonts w:ascii="Times New Roman" w:hAnsi="Times New Roman"/>
          <w:i/>
        </w:rPr>
        <w:t>Measurement and evaluation in teaching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New York: Macmillan.</w:t>
      </w:r>
    </w:p>
    <w:p w:rsidR="0088343F" w:rsidRDefault="0088343F" w:rsidP="0088343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Oemar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Hamalik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(2008). </w:t>
      </w:r>
      <w:proofErr w:type="spellStart"/>
      <w:r>
        <w:rPr>
          <w:rFonts w:ascii="Times New Roman" w:hAnsi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Rosda</w:t>
      </w:r>
      <w:proofErr w:type="spellEnd"/>
    </w:p>
    <w:p w:rsidR="0088343F" w:rsidRDefault="0088343F" w:rsidP="0088343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Sri </w:t>
      </w:r>
      <w:proofErr w:type="spellStart"/>
      <w:r>
        <w:rPr>
          <w:rFonts w:ascii="Times New Roman" w:hAnsi="Times New Roman"/>
        </w:rPr>
        <w:t>Anitah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dkk</w:t>
      </w:r>
      <w:proofErr w:type="spellEnd"/>
      <w:r>
        <w:rPr>
          <w:rFonts w:ascii="Times New Roman" w:hAnsi="Times New Roman"/>
        </w:rPr>
        <w:t xml:space="preserve">. (2008). </w:t>
      </w:r>
      <w:proofErr w:type="spellStart"/>
      <w:r>
        <w:rPr>
          <w:rFonts w:ascii="Times New Roman" w:hAnsi="Times New Roman"/>
          <w:i/>
        </w:rPr>
        <w:t>Strategi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pembelajaran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di</w:t>
      </w:r>
      <w:proofErr w:type="spellEnd"/>
      <w:r>
        <w:rPr>
          <w:rFonts w:ascii="Times New Roman" w:hAnsi="Times New Roman"/>
          <w:i/>
        </w:rPr>
        <w:t xml:space="preserve"> SD</w:t>
      </w:r>
      <w:r>
        <w:rPr>
          <w:rFonts w:ascii="Times New Roman" w:hAnsi="Times New Roman"/>
        </w:rPr>
        <w:t>. Jakarta: UT</w:t>
      </w:r>
    </w:p>
    <w:p w:rsidR="0088343F" w:rsidRDefault="0088343F" w:rsidP="0088343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S.Hamid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(2008). </w:t>
      </w:r>
      <w:proofErr w:type="spellStart"/>
      <w:r>
        <w:rPr>
          <w:rFonts w:ascii="Times New Roman" w:hAnsi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Rosda</w:t>
      </w:r>
      <w:proofErr w:type="spellEnd"/>
    </w:p>
    <w:p w:rsidR="0088343F" w:rsidRDefault="0088343F" w:rsidP="0088343F">
      <w:pPr>
        <w:pStyle w:val="ListParagraph"/>
        <w:tabs>
          <w:tab w:val="left" w:pos="284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Abdul </w:t>
      </w:r>
      <w:proofErr w:type="spellStart"/>
      <w:r>
        <w:rPr>
          <w:rFonts w:ascii="Times New Roman" w:hAnsi="Times New Roman"/>
          <w:sz w:val="24"/>
          <w:szCs w:val="24"/>
        </w:rPr>
        <w:t>Azis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Wahab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(2009).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Model-Model </w:t>
      </w:r>
      <w:proofErr w:type="spellStart"/>
      <w:r>
        <w:rPr>
          <w:rFonts w:ascii="Times New Roman" w:hAnsi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8343F" w:rsidRDefault="0088343F" w:rsidP="0088343F">
      <w:pPr>
        <w:pStyle w:val="ListParagraph"/>
        <w:tabs>
          <w:tab w:val="left" w:pos="709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Oemar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Hamalik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(2007).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8343F" w:rsidRDefault="0088343F" w:rsidP="0088343F">
      <w:pPr>
        <w:pStyle w:val="ListParagraph"/>
        <w:tabs>
          <w:tab w:val="left" w:pos="709"/>
        </w:tabs>
        <w:ind w:left="709" w:hanging="352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Rusman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(2011). </w:t>
      </w:r>
      <w:r>
        <w:rPr>
          <w:rFonts w:ascii="Times New Roman" w:hAnsi="Times New Roman"/>
          <w:i/>
          <w:sz w:val="24"/>
          <w:szCs w:val="24"/>
        </w:rPr>
        <w:t>Model-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Model 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Mengembangkan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Profesionalisme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Guru. </w:t>
      </w:r>
      <w:r>
        <w:rPr>
          <w:rFonts w:ascii="Times New Roman" w:hAnsi="Times New Roman"/>
          <w:sz w:val="24"/>
          <w:szCs w:val="24"/>
        </w:rPr>
        <w:t xml:space="preserve">Jakarta: PT Raja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8343F" w:rsidRDefault="0088343F" w:rsidP="0088343F">
      <w:pPr>
        <w:pStyle w:val="ListParagraph"/>
        <w:tabs>
          <w:tab w:val="left" w:pos="709"/>
        </w:tabs>
        <w:ind w:left="709" w:hanging="352"/>
        <w:rPr>
          <w:rFonts w:ascii="Times New Roman" w:hAnsi="Times New Roman"/>
          <w:sz w:val="24"/>
          <w:szCs w:val="24"/>
        </w:rPr>
      </w:pPr>
    </w:p>
    <w:p w:rsidR="0088343F" w:rsidRDefault="0088343F" w:rsidP="0088343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 xml:space="preserve"> 2013</w:t>
      </w:r>
    </w:p>
    <w:p w:rsidR="0088343F" w:rsidRDefault="0088343F" w:rsidP="0088343F">
      <w:pPr>
        <w:pStyle w:val="NoSpacing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tematik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panduan</w:t>
      </w:r>
      <w:proofErr w:type="spellEnd"/>
      <w:r>
        <w:rPr>
          <w:rFonts w:ascii="Times New Roman" w:hAnsi="Times New Roman" w:cs="Times New Roman"/>
        </w:rPr>
        <w:t xml:space="preserve"> guru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kelas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kelas</w:t>
      </w:r>
      <w:proofErr w:type="spellEnd"/>
      <w:r>
        <w:rPr>
          <w:rFonts w:ascii="Times New Roman" w:hAnsi="Times New Roman" w:cs="Times New Roman"/>
        </w:rPr>
        <w:t xml:space="preserve"> 4</w:t>
      </w:r>
    </w:p>
    <w:p w:rsidR="0088343F" w:rsidRDefault="0088343F" w:rsidP="0088343F">
      <w:pPr>
        <w:pStyle w:val="ListParagraph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88343F" w:rsidRDefault="0088343F" w:rsidP="0088343F">
      <w:pPr>
        <w:pStyle w:val="ListParagraph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88343F" w:rsidRDefault="0088343F" w:rsidP="0088343F">
      <w:pPr>
        <w:pStyle w:val="ListParagraph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bookmarkEnd w:id="0"/>
    <w:bookmarkEnd w:id="1"/>
    <w:p w:rsidR="0088343F" w:rsidRDefault="0088343F" w:rsidP="0088343F">
      <w:pPr>
        <w:ind w:left="1440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88343F" w:rsidRDefault="0088343F" w:rsidP="0088343F">
      <w:pPr>
        <w:ind w:left="2880" w:firstLine="720"/>
        <w:jc w:val="center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>Yogyakarta, September 2013</w:t>
      </w:r>
    </w:p>
    <w:p w:rsidR="0088343F" w:rsidRDefault="0088343F" w:rsidP="0088343F">
      <w:pPr>
        <w:ind w:left="2880" w:firstLine="720"/>
        <w:rPr>
          <w:rFonts w:ascii="Times New Roman" w:hAnsi="Times New Roman"/>
          <w:sz w:val="24"/>
          <w:szCs w:val="24"/>
          <w:lang w:val="sv-SE"/>
        </w:rPr>
      </w:pPr>
    </w:p>
    <w:tbl>
      <w:tblPr>
        <w:tblW w:w="8477" w:type="dxa"/>
        <w:jc w:val="center"/>
        <w:tblInd w:w="-560" w:type="dxa"/>
        <w:tblLook w:val="01E0"/>
      </w:tblPr>
      <w:tblGrid>
        <w:gridCol w:w="4706"/>
        <w:gridCol w:w="3771"/>
      </w:tblGrid>
      <w:tr w:rsidR="0088343F" w:rsidTr="0088343F">
        <w:trPr>
          <w:jc w:val="center"/>
        </w:trPr>
        <w:tc>
          <w:tcPr>
            <w:tcW w:w="4706" w:type="dxa"/>
          </w:tcPr>
          <w:p w:rsidR="0088343F" w:rsidRDefault="0088343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Mengetahui,</w:t>
            </w:r>
          </w:p>
          <w:p w:rsidR="0088343F" w:rsidRDefault="0088343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Ketua Jurusan </w:t>
            </w:r>
          </w:p>
          <w:p w:rsidR="0088343F" w:rsidRDefault="00883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88343F" w:rsidRDefault="00883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88343F" w:rsidRDefault="0088343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Hidayati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M.Hum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)</w:t>
            </w:r>
          </w:p>
          <w:p w:rsidR="0088343F" w:rsidRDefault="0088343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NIP </w:t>
            </w:r>
            <w:r>
              <w:rPr>
                <w:rFonts w:ascii="Times New Roman" w:hAnsi="Times New Roman"/>
                <w:sz w:val="24"/>
                <w:szCs w:val="24"/>
              </w:rPr>
              <w:t>19560721 198501 2 002</w:t>
            </w:r>
          </w:p>
        </w:tc>
        <w:tc>
          <w:tcPr>
            <w:tcW w:w="3771" w:type="dxa"/>
          </w:tcPr>
          <w:p w:rsidR="0088343F" w:rsidRDefault="0088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88343F" w:rsidRDefault="0088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Dosen Pengampu Mata Kuliah</w:t>
            </w:r>
          </w:p>
          <w:p w:rsidR="0088343F" w:rsidRDefault="0088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88343F" w:rsidRDefault="0088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88343F" w:rsidRDefault="0088343F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Mujinem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M. Hum)</w:t>
            </w:r>
          </w:p>
          <w:p w:rsidR="0088343F" w:rsidRDefault="0088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NIP. 19600907 198703 2 002</w:t>
            </w:r>
          </w:p>
        </w:tc>
      </w:tr>
    </w:tbl>
    <w:p w:rsidR="0088343F" w:rsidRDefault="0088343F" w:rsidP="00883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43F" w:rsidRDefault="0088343F" w:rsidP="0088343F">
      <w:pPr>
        <w:ind w:left="2880" w:firstLine="720"/>
        <w:rPr>
          <w:rFonts w:ascii="Times New Roman" w:hAnsi="Times New Roman"/>
          <w:sz w:val="24"/>
          <w:szCs w:val="24"/>
          <w:lang w:val="sv-SE"/>
        </w:rPr>
      </w:pPr>
    </w:p>
    <w:p w:rsidR="0088343F" w:rsidRDefault="0088343F" w:rsidP="0088343F">
      <w:pPr>
        <w:ind w:left="1440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88343F" w:rsidRDefault="0088343F" w:rsidP="0088343F">
      <w:pPr>
        <w:ind w:left="1440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88343F" w:rsidRDefault="0088343F" w:rsidP="0088343F">
      <w:pPr>
        <w:rPr>
          <w:rFonts w:ascii="Times New Roman" w:hAnsi="Times New Roman"/>
          <w:sz w:val="24"/>
          <w:szCs w:val="24"/>
        </w:rPr>
      </w:pPr>
    </w:p>
    <w:sectPr w:rsidR="0088343F" w:rsidSect="00175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92C35"/>
    <w:multiLevelType w:val="hybridMultilevel"/>
    <w:tmpl w:val="2CD0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1012F"/>
    <w:multiLevelType w:val="hybridMultilevel"/>
    <w:tmpl w:val="2CD0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343F"/>
    <w:rsid w:val="0017551F"/>
    <w:rsid w:val="00250A8D"/>
    <w:rsid w:val="0088343F"/>
    <w:rsid w:val="00C1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8343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43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</dc:creator>
  <cp:keywords/>
  <dc:description/>
  <cp:lastModifiedBy>meiji</cp:lastModifiedBy>
  <cp:revision>3</cp:revision>
  <dcterms:created xsi:type="dcterms:W3CDTF">2014-03-29T12:48:00Z</dcterms:created>
  <dcterms:modified xsi:type="dcterms:W3CDTF">2014-03-29T12:58:00Z</dcterms:modified>
</cp:coreProperties>
</file>