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3E" w:rsidRDefault="00A3533E" w:rsidP="00A3533E">
      <w:pPr>
        <w:spacing w:line="360" w:lineRule="auto"/>
        <w:jc w:val="center"/>
        <w:rPr>
          <w:rFonts w:cs="Arial"/>
        </w:rPr>
      </w:pPr>
      <w:r>
        <w:rPr>
          <w:rFonts w:cs="Arial"/>
          <w:noProof/>
          <w:lang w:val="id-ID" w:eastAsia="id-ID"/>
        </w:rPr>
        <w:drawing>
          <wp:inline distT="0" distB="0" distL="0" distR="0">
            <wp:extent cx="1552575" cy="1419225"/>
            <wp:effectExtent l="19050" t="0" r="9525" b="0"/>
            <wp:docPr id="1" name="Picture 1" descr="UNYB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YBL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33E" w:rsidRDefault="00A3533E" w:rsidP="00A3533E">
      <w:pPr>
        <w:spacing w:line="360" w:lineRule="auto"/>
        <w:jc w:val="center"/>
        <w:rPr>
          <w:rFonts w:cs="Arial"/>
        </w:rPr>
      </w:pPr>
    </w:p>
    <w:p w:rsidR="00A3533E" w:rsidRDefault="00A3533E" w:rsidP="00A3533E">
      <w:pPr>
        <w:spacing w:line="360" w:lineRule="auto"/>
        <w:jc w:val="center"/>
      </w:pPr>
      <w:r>
        <w:rPr>
          <w:noProof/>
        </w:rPr>
        <w:pict>
          <v:rect id="_x0000_s1027" style="position:absolute;left:0;text-align:left;margin-left:1in;margin-top:11.6pt;width:306pt;height:36pt;z-index:251661312">
            <v:textbox>
              <w:txbxContent>
                <w:p w:rsidR="00A3533E" w:rsidRPr="00B64B52" w:rsidRDefault="00A3533E" w:rsidP="00A3533E">
                  <w:pPr>
                    <w:spacing w:line="360" w:lineRule="auto"/>
                    <w:ind w:left="36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B64B52">
                    <w:rPr>
                      <w:b/>
                      <w:sz w:val="40"/>
                      <w:szCs w:val="40"/>
                    </w:rPr>
                    <w:t>LAPORAN PENELITIAN</w:t>
                  </w:r>
                </w:p>
                <w:p w:rsidR="00A3533E" w:rsidRPr="007A77C8" w:rsidRDefault="00A3533E" w:rsidP="00A3533E">
                  <w:pPr>
                    <w:spacing w:line="360" w:lineRule="auto"/>
                    <w:rPr>
                      <w:b/>
                    </w:rPr>
                  </w:pPr>
                </w:p>
                <w:p w:rsidR="00A3533E" w:rsidRPr="007A77C8" w:rsidRDefault="00A3533E" w:rsidP="00A3533E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A3533E" w:rsidRDefault="00A3533E" w:rsidP="00A3533E">
      <w:pPr>
        <w:spacing w:line="360" w:lineRule="auto"/>
      </w:pPr>
    </w:p>
    <w:p w:rsidR="00A3533E" w:rsidRDefault="00A3533E" w:rsidP="00A3533E">
      <w:pPr>
        <w:spacing w:line="360" w:lineRule="auto"/>
      </w:pPr>
    </w:p>
    <w:p w:rsidR="00A3533E" w:rsidRDefault="00A3533E" w:rsidP="00A3533E">
      <w:pPr>
        <w:spacing w:line="360" w:lineRule="auto"/>
      </w:pPr>
      <w:r>
        <w:rPr>
          <w:noProof/>
          <w:sz w:val="20"/>
        </w:rPr>
        <w:pict>
          <v:rect id="_x0000_s1026" style="position:absolute;margin-left:9pt;margin-top:1.2pt;width:414pt;height:53.6pt;z-index:251660288">
            <v:textbox>
              <w:txbxContent>
                <w:p w:rsidR="00A3533E" w:rsidRPr="00160BAB" w:rsidRDefault="00A3533E" w:rsidP="00A3533E">
                  <w:pPr>
                    <w:spacing w:line="360" w:lineRule="auto"/>
                    <w:ind w:left="36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60BAB">
                    <w:rPr>
                      <w:b/>
                      <w:sz w:val="32"/>
                      <w:szCs w:val="32"/>
                    </w:rPr>
                    <w:t>KEMAMPUAN PEMBIAYAAN SMK DALAM ERA OTONOMI DAERAH</w:t>
                  </w:r>
                </w:p>
                <w:p w:rsidR="00A3533E" w:rsidRPr="007A77C8" w:rsidRDefault="00A3533E" w:rsidP="00A3533E">
                  <w:pPr>
                    <w:spacing w:line="360" w:lineRule="auto"/>
                    <w:rPr>
                      <w:b/>
                    </w:rPr>
                  </w:pPr>
                </w:p>
                <w:p w:rsidR="00A3533E" w:rsidRPr="007A77C8" w:rsidRDefault="00A3533E" w:rsidP="00A3533E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A3533E" w:rsidRDefault="00A3533E" w:rsidP="00A3533E">
      <w:pPr>
        <w:spacing w:line="360" w:lineRule="auto"/>
      </w:pPr>
    </w:p>
    <w:p w:rsidR="00A3533E" w:rsidRDefault="00A3533E" w:rsidP="00A3533E">
      <w:pPr>
        <w:spacing w:line="360" w:lineRule="auto"/>
      </w:pPr>
    </w:p>
    <w:p w:rsidR="00A3533E" w:rsidRDefault="00A3533E" w:rsidP="00A3533E">
      <w:pPr>
        <w:jc w:val="center"/>
        <w:rPr>
          <w:rFonts w:ascii="Tahoma" w:hAnsi="Tahoma" w:cs="Tahoma"/>
          <w:b/>
          <w:bCs/>
        </w:rPr>
      </w:pPr>
    </w:p>
    <w:p w:rsidR="00A3533E" w:rsidRDefault="00A3533E" w:rsidP="00A3533E">
      <w:pPr>
        <w:jc w:val="center"/>
        <w:rPr>
          <w:rFonts w:ascii="Tahoma" w:hAnsi="Tahoma" w:cs="Tahoma"/>
          <w:b/>
          <w:bCs/>
        </w:rPr>
      </w:pPr>
    </w:p>
    <w:p w:rsidR="00A3533E" w:rsidRPr="00AC25DE" w:rsidRDefault="00A3533E" w:rsidP="00A3533E">
      <w:pPr>
        <w:jc w:val="center"/>
        <w:rPr>
          <w:rFonts w:ascii="Tahoma" w:hAnsi="Tahoma" w:cs="Tahoma"/>
          <w:b/>
          <w:bCs/>
        </w:rPr>
      </w:pPr>
      <w:proofErr w:type="spellStart"/>
      <w:proofErr w:type="gramStart"/>
      <w:r w:rsidRPr="00AC25DE">
        <w:rPr>
          <w:rFonts w:ascii="Tahoma" w:hAnsi="Tahoma" w:cs="Tahoma"/>
          <w:b/>
          <w:bCs/>
        </w:rPr>
        <w:t>Oleh</w:t>
      </w:r>
      <w:proofErr w:type="spellEnd"/>
      <w:r w:rsidRPr="00AC25DE">
        <w:rPr>
          <w:rFonts w:ascii="Tahoma" w:hAnsi="Tahoma" w:cs="Tahoma"/>
          <w:b/>
          <w:bCs/>
        </w:rPr>
        <w:t xml:space="preserve"> :</w:t>
      </w:r>
      <w:proofErr w:type="gramEnd"/>
    </w:p>
    <w:p w:rsidR="00A3533E" w:rsidRDefault="00A3533E" w:rsidP="00A3533E">
      <w:pPr>
        <w:jc w:val="center"/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b/>
          <w:bCs/>
        </w:rPr>
        <w:t>Apri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Nuryanto</w:t>
      </w:r>
      <w:proofErr w:type="spellEnd"/>
      <w:r>
        <w:rPr>
          <w:rFonts w:ascii="Tahoma" w:hAnsi="Tahoma" w:cs="Tahoma"/>
          <w:b/>
          <w:bCs/>
        </w:rPr>
        <w:t xml:space="preserve">, </w:t>
      </w:r>
      <w:proofErr w:type="spellStart"/>
      <w:proofErr w:type="gramStart"/>
      <w:r>
        <w:rPr>
          <w:rFonts w:ascii="Tahoma" w:hAnsi="Tahoma" w:cs="Tahoma"/>
          <w:b/>
          <w:bCs/>
        </w:rPr>
        <w:t>S.Pd</w:t>
      </w:r>
      <w:proofErr w:type="spellEnd"/>
      <w:r>
        <w:rPr>
          <w:rFonts w:ascii="Tahoma" w:hAnsi="Tahoma" w:cs="Tahoma"/>
          <w:b/>
          <w:bCs/>
        </w:rPr>
        <w:t>.,</w:t>
      </w:r>
      <w:proofErr w:type="gramEnd"/>
      <w:r>
        <w:rPr>
          <w:rFonts w:ascii="Tahoma" w:hAnsi="Tahoma" w:cs="Tahoma"/>
          <w:b/>
          <w:bCs/>
        </w:rPr>
        <w:t xml:space="preserve"> S.T.</w:t>
      </w:r>
    </w:p>
    <w:p w:rsidR="00A3533E" w:rsidRPr="00AC25DE" w:rsidRDefault="00A3533E" w:rsidP="00A3533E">
      <w:pPr>
        <w:jc w:val="center"/>
        <w:rPr>
          <w:rFonts w:ascii="Tahoma" w:hAnsi="Tahoma" w:cs="Tahoma"/>
          <w:b/>
          <w:bCs/>
        </w:rPr>
      </w:pPr>
      <w:proofErr w:type="spellStart"/>
      <w:r w:rsidRPr="00AC25DE">
        <w:rPr>
          <w:rFonts w:ascii="Tahoma" w:hAnsi="Tahoma" w:cs="Tahoma"/>
          <w:b/>
          <w:bCs/>
        </w:rPr>
        <w:t>Wagiran</w:t>
      </w:r>
      <w:proofErr w:type="spellEnd"/>
      <w:r w:rsidRPr="00AC25DE">
        <w:rPr>
          <w:rFonts w:ascii="Tahoma" w:hAnsi="Tahoma" w:cs="Tahoma"/>
          <w:b/>
          <w:bCs/>
        </w:rPr>
        <w:t xml:space="preserve">, </w:t>
      </w:r>
      <w:proofErr w:type="spellStart"/>
      <w:proofErr w:type="gramStart"/>
      <w:r w:rsidRPr="00AC25DE">
        <w:rPr>
          <w:rFonts w:ascii="Tahoma" w:hAnsi="Tahoma" w:cs="Tahoma"/>
          <w:b/>
          <w:bCs/>
        </w:rPr>
        <w:t>S.Pd</w:t>
      </w:r>
      <w:proofErr w:type="spellEnd"/>
      <w:r w:rsidRPr="00AC25DE">
        <w:rPr>
          <w:rFonts w:ascii="Tahoma" w:hAnsi="Tahoma" w:cs="Tahoma"/>
          <w:b/>
          <w:bCs/>
        </w:rPr>
        <w:t>.,</w:t>
      </w:r>
      <w:proofErr w:type="gramEnd"/>
      <w:r w:rsidRPr="00AC25DE">
        <w:rPr>
          <w:rFonts w:ascii="Tahoma" w:hAnsi="Tahoma" w:cs="Tahoma"/>
          <w:b/>
          <w:bCs/>
        </w:rPr>
        <w:t xml:space="preserve"> </w:t>
      </w:r>
      <w:proofErr w:type="spellStart"/>
      <w:r w:rsidRPr="00AC25DE">
        <w:rPr>
          <w:rFonts w:ascii="Tahoma" w:hAnsi="Tahoma" w:cs="Tahoma"/>
          <w:b/>
          <w:bCs/>
        </w:rPr>
        <w:t>M.Pd</w:t>
      </w:r>
      <w:proofErr w:type="spellEnd"/>
      <w:r w:rsidRPr="00AC25DE">
        <w:rPr>
          <w:rFonts w:ascii="Tahoma" w:hAnsi="Tahoma" w:cs="Tahoma"/>
          <w:b/>
          <w:bCs/>
        </w:rPr>
        <w:t>.</w:t>
      </w:r>
    </w:p>
    <w:p w:rsidR="00A3533E" w:rsidRDefault="00A3533E" w:rsidP="00A3533E">
      <w:pPr>
        <w:rPr>
          <w:b/>
          <w:bCs/>
        </w:rPr>
      </w:pPr>
    </w:p>
    <w:p w:rsidR="00A3533E" w:rsidRDefault="00A3533E" w:rsidP="00A3533E">
      <w:pPr>
        <w:rPr>
          <w:b/>
          <w:bCs/>
          <w:szCs w:val="22"/>
        </w:rPr>
      </w:pPr>
      <w:r w:rsidRPr="001C1AEB">
        <w:rPr>
          <w:b/>
          <w:bCs/>
          <w:szCs w:val="22"/>
        </w:rPr>
        <w:t>___</w:t>
      </w:r>
      <w:r>
        <w:rPr>
          <w:b/>
          <w:bCs/>
          <w:szCs w:val="22"/>
        </w:rPr>
        <w:t>_____________</w:t>
      </w:r>
      <w:r w:rsidRPr="001C1AEB">
        <w:rPr>
          <w:b/>
          <w:bCs/>
          <w:szCs w:val="22"/>
        </w:rPr>
        <w:t>__________________________</w:t>
      </w:r>
      <w:r>
        <w:rPr>
          <w:b/>
          <w:bCs/>
          <w:szCs w:val="22"/>
        </w:rPr>
        <w:t>____________________________</w:t>
      </w:r>
    </w:p>
    <w:p w:rsidR="00A3533E" w:rsidRDefault="00A3533E" w:rsidP="00A3533E">
      <w:pPr>
        <w:rPr>
          <w:b/>
          <w:bCs/>
          <w:szCs w:val="22"/>
          <w:lang w:val="id-ID"/>
        </w:rPr>
      </w:pPr>
    </w:p>
    <w:p w:rsidR="00A3533E" w:rsidRDefault="00A3533E" w:rsidP="00A3533E">
      <w:pPr>
        <w:rPr>
          <w:b/>
          <w:bCs/>
          <w:szCs w:val="22"/>
          <w:lang w:val="id-ID"/>
        </w:rPr>
      </w:pPr>
    </w:p>
    <w:p w:rsidR="00A3533E" w:rsidRPr="004B7235" w:rsidRDefault="00A3533E" w:rsidP="00A3533E">
      <w:pPr>
        <w:rPr>
          <w:b/>
          <w:bCs/>
          <w:szCs w:val="22"/>
          <w:lang w:val="id-ID"/>
        </w:rPr>
      </w:pPr>
    </w:p>
    <w:p w:rsidR="00A3533E" w:rsidRDefault="00A3533E" w:rsidP="00A3533E">
      <w:pPr>
        <w:rPr>
          <w:b/>
          <w:bCs/>
        </w:rPr>
      </w:pPr>
    </w:p>
    <w:p w:rsidR="00A3533E" w:rsidRDefault="00A3533E" w:rsidP="00A3533E">
      <w:pPr>
        <w:rPr>
          <w:b/>
          <w:bCs/>
        </w:rPr>
      </w:pPr>
    </w:p>
    <w:p w:rsidR="00A3533E" w:rsidRDefault="00A3533E" w:rsidP="00A3533E">
      <w:pPr>
        <w:rPr>
          <w:b/>
          <w:bCs/>
        </w:rPr>
      </w:pPr>
    </w:p>
    <w:p w:rsidR="00A3533E" w:rsidRDefault="00A3533E" w:rsidP="00A3533E">
      <w:pPr>
        <w:rPr>
          <w:b/>
          <w:bCs/>
        </w:rPr>
      </w:pPr>
    </w:p>
    <w:p w:rsidR="00A3533E" w:rsidRPr="00B27FC7" w:rsidRDefault="00A3533E" w:rsidP="00A3533E">
      <w:pPr>
        <w:jc w:val="center"/>
        <w:rPr>
          <w:b/>
          <w:bCs/>
          <w:sz w:val="32"/>
          <w:szCs w:val="32"/>
        </w:rPr>
      </w:pPr>
      <w:r w:rsidRPr="00B27FC7">
        <w:rPr>
          <w:b/>
          <w:bCs/>
          <w:sz w:val="32"/>
          <w:szCs w:val="32"/>
        </w:rPr>
        <w:t>FAKULTAS TEKNIK</w:t>
      </w:r>
    </w:p>
    <w:p w:rsidR="00A3533E" w:rsidRPr="00B27FC7" w:rsidRDefault="00A3533E" w:rsidP="00A3533E">
      <w:pPr>
        <w:jc w:val="center"/>
        <w:rPr>
          <w:b/>
          <w:bCs/>
          <w:sz w:val="32"/>
          <w:szCs w:val="32"/>
        </w:rPr>
      </w:pPr>
      <w:r w:rsidRPr="00B27FC7">
        <w:rPr>
          <w:b/>
          <w:bCs/>
          <w:sz w:val="32"/>
          <w:szCs w:val="32"/>
        </w:rPr>
        <w:t xml:space="preserve">UNIVERSITAS NEGERI </w:t>
      </w:r>
      <w:smartTag w:uri="urn:schemas-microsoft-com:office:smarttags" w:element="place">
        <w:r w:rsidRPr="00B27FC7">
          <w:rPr>
            <w:b/>
            <w:bCs/>
            <w:sz w:val="32"/>
            <w:szCs w:val="32"/>
          </w:rPr>
          <w:t>YOGYAKARTA</w:t>
        </w:r>
      </w:smartTag>
    </w:p>
    <w:p w:rsidR="00A3533E" w:rsidRPr="00D01CB3" w:rsidRDefault="00A3533E" w:rsidP="00A3533E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NOPEMBER, 2005</w:t>
      </w:r>
    </w:p>
    <w:p w:rsidR="00A3533E" w:rsidRDefault="00A3533E" w:rsidP="00A3533E">
      <w:pPr>
        <w:spacing w:line="360" w:lineRule="auto"/>
        <w:rPr>
          <w:b/>
          <w:bCs/>
        </w:rPr>
      </w:pPr>
    </w:p>
    <w:p w:rsidR="00A3533E" w:rsidRDefault="00A3533E" w:rsidP="00A3533E">
      <w:pPr>
        <w:jc w:val="center"/>
        <w:rPr>
          <w:b/>
        </w:rPr>
      </w:pPr>
    </w:p>
    <w:p w:rsidR="00A3533E" w:rsidRDefault="00A3533E" w:rsidP="00A3533E">
      <w:pPr>
        <w:jc w:val="center"/>
        <w:rPr>
          <w:b/>
        </w:rPr>
      </w:pPr>
    </w:p>
    <w:p w:rsidR="00A3533E" w:rsidRDefault="00A3533E" w:rsidP="00A3533E">
      <w:pPr>
        <w:jc w:val="center"/>
        <w:rPr>
          <w:b/>
          <w:lang w:val="id-ID"/>
        </w:rPr>
      </w:pPr>
    </w:p>
    <w:p w:rsidR="00A3533E" w:rsidRDefault="00A3533E" w:rsidP="00A3533E">
      <w:pPr>
        <w:jc w:val="center"/>
        <w:rPr>
          <w:b/>
          <w:lang w:val="id-ID"/>
        </w:rPr>
      </w:pPr>
    </w:p>
    <w:p w:rsidR="00A3533E" w:rsidRDefault="00A3533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3533E" w:rsidRPr="007C3345" w:rsidRDefault="00A3533E" w:rsidP="00A3533E">
      <w:pPr>
        <w:jc w:val="center"/>
        <w:rPr>
          <w:b/>
        </w:rPr>
      </w:pPr>
      <w:r w:rsidRPr="007C3345">
        <w:rPr>
          <w:b/>
        </w:rPr>
        <w:lastRenderedPageBreak/>
        <w:t>ABSTRAK</w:t>
      </w:r>
    </w:p>
    <w:p w:rsidR="00A3533E" w:rsidRDefault="00A3533E" w:rsidP="00A3533E">
      <w:pPr>
        <w:jc w:val="center"/>
      </w:pPr>
    </w:p>
    <w:p w:rsidR="00A3533E" w:rsidRDefault="00A3533E" w:rsidP="00A3533E">
      <w:pPr>
        <w:jc w:val="both"/>
      </w:pPr>
    </w:p>
    <w:p w:rsidR="00A3533E" w:rsidRDefault="00A3533E" w:rsidP="00A3533E">
      <w:pPr>
        <w:ind w:firstLine="720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 </w:t>
      </w:r>
      <w:proofErr w:type="spellStart"/>
      <w:r>
        <w:t>m</w:t>
      </w:r>
      <w:r w:rsidRPr="003A30B1">
        <w:t>endapatkan</w:t>
      </w:r>
      <w:proofErr w:type="spellEnd"/>
      <w:proofErr w:type="gramEnd"/>
      <w:r w:rsidRPr="003A30B1">
        <w:t xml:space="preserve"> </w:t>
      </w:r>
      <w:proofErr w:type="spellStart"/>
      <w:r w:rsidRPr="003A30B1">
        <w:t>g</w:t>
      </w:r>
      <w:r>
        <w:t>ambaran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 xml:space="preserve">, </w:t>
      </w:r>
      <w:proofErr w:type="spellStart"/>
      <w:r w:rsidRPr="003A30B1">
        <w:t>alokasi</w:t>
      </w:r>
      <w:proofErr w:type="spellEnd"/>
      <w:r w:rsidRPr="003A30B1">
        <w:t xml:space="preserve"> </w:t>
      </w:r>
      <w:proofErr w:type="spellStart"/>
      <w:r w:rsidRPr="003A30B1">
        <w:t>biaya</w:t>
      </w:r>
      <w:proofErr w:type="spellEnd"/>
      <w:r w:rsidRPr="003A30B1">
        <w:t xml:space="preserve"> </w:t>
      </w:r>
      <w:proofErr w:type="spellStart"/>
      <w:r w:rsidRPr="003A30B1">
        <w:t>pendidikan</w:t>
      </w:r>
      <w:proofErr w:type="spellEnd"/>
      <w:r>
        <w:t xml:space="preserve">, </w:t>
      </w:r>
      <w:r w:rsidRPr="003A30B1">
        <w:t xml:space="preserve"> </w:t>
      </w:r>
      <w:proofErr w:type="spellStart"/>
      <w:r w:rsidRPr="003A30B1">
        <w:t>besarnya</w:t>
      </w:r>
      <w:proofErr w:type="spellEnd"/>
      <w:r w:rsidRPr="003A30B1">
        <w:t xml:space="preserve"> </w:t>
      </w:r>
      <w:proofErr w:type="spellStart"/>
      <w:r w:rsidRPr="003A30B1">
        <w:t>sumber-sumber</w:t>
      </w:r>
      <w:proofErr w:type="spellEnd"/>
      <w:r w:rsidRPr="003A30B1">
        <w:t xml:space="preserve"> </w:t>
      </w:r>
      <w:proofErr w:type="spellStart"/>
      <w:r w:rsidRPr="003A30B1">
        <w:t>dana</w:t>
      </w:r>
      <w:proofErr w:type="spellEnd"/>
      <w:r>
        <w:t>,</w:t>
      </w:r>
      <w:r w:rsidRPr="003A30B1">
        <w:t xml:space="preserve"> </w:t>
      </w:r>
      <w:proofErr w:type="spellStart"/>
      <w:r w:rsidRPr="003A30B1">
        <w:t>kebutuhan</w:t>
      </w:r>
      <w:proofErr w:type="spellEnd"/>
      <w:r w:rsidRPr="003A30B1">
        <w:t xml:space="preserve"> minimal </w:t>
      </w:r>
      <w:proofErr w:type="spellStart"/>
      <w:r w:rsidRPr="003A30B1">
        <w:t>biaya</w:t>
      </w:r>
      <w:proofErr w:type="spellEnd"/>
      <w:r w:rsidRPr="003A30B1">
        <w:t xml:space="preserve"> </w:t>
      </w:r>
      <w:proofErr w:type="spellStart"/>
      <w:r w:rsidRPr="003A30B1">
        <w:t>pendidikan</w:t>
      </w:r>
      <w:proofErr w:type="spellEnd"/>
      <w:r>
        <w:t xml:space="preserve">,  </w:t>
      </w:r>
      <w:proofErr w:type="spellStart"/>
      <w:r>
        <w:t>dan</w:t>
      </w:r>
      <w:proofErr w:type="spellEnd"/>
      <w:r>
        <w:t xml:space="preserve"> </w:t>
      </w:r>
      <w:proofErr w:type="spellStart"/>
      <w:r w:rsidRPr="003A30B1">
        <w:t>hambatan</w:t>
      </w:r>
      <w:proofErr w:type="spellEnd"/>
      <w:r w:rsidRPr="003A30B1">
        <w:t xml:space="preserve"> yang </w:t>
      </w:r>
      <w:proofErr w:type="spellStart"/>
      <w:r w:rsidRPr="003A30B1">
        <w:t>dirasakan</w:t>
      </w:r>
      <w:proofErr w:type="spellEnd"/>
      <w:r w:rsidRPr="003A30B1">
        <w:t xml:space="preserve"> </w:t>
      </w:r>
      <w:proofErr w:type="spellStart"/>
      <w:r w:rsidRPr="003A30B1">
        <w:t>oleh</w:t>
      </w:r>
      <w:proofErr w:type="spellEnd"/>
      <w:r w:rsidRPr="003A30B1">
        <w:t xml:space="preserve"> SMK </w:t>
      </w:r>
      <w:proofErr w:type="spellStart"/>
      <w:r w:rsidRPr="003A30B1">
        <w:t>Negeri</w:t>
      </w:r>
      <w:proofErr w:type="spellEnd"/>
      <w:r w:rsidRPr="003A30B1">
        <w:t xml:space="preserve"> </w:t>
      </w:r>
      <w:proofErr w:type="spellStart"/>
      <w:r w:rsidRPr="003A30B1">
        <w:t>dan</w:t>
      </w:r>
      <w:proofErr w:type="spellEnd"/>
      <w:r w:rsidRPr="003A30B1">
        <w:t xml:space="preserve"> </w:t>
      </w:r>
      <w:proofErr w:type="spellStart"/>
      <w:r w:rsidRPr="003A30B1">
        <w:t>Swasta</w:t>
      </w:r>
      <w:proofErr w:type="spellEnd"/>
      <w:r w:rsidRPr="003A30B1">
        <w:t xml:space="preserve"> </w:t>
      </w:r>
      <w:proofErr w:type="spellStart"/>
      <w:r w:rsidRPr="003A30B1">
        <w:t>di</w:t>
      </w:r>
      <w:proofErr w:type="spellEnd"/>
      <w:r w:rsidRPr="003A30B1">
        <w:t xml:space="preserve"> DIY </w:t>
      </w:r>
      <w:proofErr w:type="spellStart"/>
      <w:r w:rsidRPr="003A30B1">
        <w:t>dalam</w:t>
      </w:r>
      <w:proofErr w:type="spellEnd"/>
      <w:r w:rsidRPr="003A30B1">
        <w:t xml:space="preserve"> </w:t>
      </w:r>
      <w:proofErr w:type="spellStart"/>
      <w:r w:rsidRPr="003A30B1">
        <w:t>memenuhi</w:t>
      </w:r>
      <w:proofErr w:type="spellEnd"/>
      <w:r w:rsidRPr="003A30B1">
        <w:t xml:space="preserve"> </w:t>
      </w:r>
      <w:proofErr w:type="spellStart"/>
      <w:r w:rsidRPr="003A30B1">
        <w:t>pembiayaan</w:t>
      </w:r>
      <w:proofErr w:type="spellEnd"/>
      <w:r w:rsidRPr="003A30B1">
        <w:t xml:space="preserve"> </w:t>
      </w:r>
      <w:proofErr w:type="spellStart"/>
      <w:r w:rsidRPr="003A30B1">
        <w:t>pendidikan</w:t>
      </w:r>
      <w:proofErr w:type="spellEnd"/>
      <w:r w:rsidRPr="003A30B1">
        <w:t xml:space="preserve"> </w:t>
      </w:r>
      <w:proofErr w:type="spellStart"/>
      <w:r>
        <w:t>serta</w:t>
      </w:r>
      <w:proofErr w:type="spellEnd"/>
      <w:r>
        <w:t xml:space="preserve"> </w:t>
      </w:r>
      <w:r w:rsidRPr="003A30B1">
        <w:t xml:space="preserve"> </w:t>
      </w:r>
      <w:proofErr w:type="spellStart"/>
      <w:r w:rsidRPr="003A30B1">
        <w:t>upaya</w:t>
      </w:r>
      <w:proofErr w:type="spellEnd"/>
      <w:r w:rsidRPr="003A30B1">
        <w:t xml:space="preserve"> </w:t>
      </w:r>
      <w:proofErr w:type="spellStart"/>
      <w:r w:rsidRPr="003A30B1">
        <w:t>mengatasinya</w:t>
      </w:r>
      <w:proofErr w:type="spellEnd"/>
    </w:p>
    <w:p w:rsidR="00A3533E" w:rsidRDefault="00A3533E" w:rsidP="00A3533E">
      <w:pPr>
        <w:ind w:firstLine="720"/>
        <w:jc w:val="both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SMK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Daerah Istimewa Yogyakarta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>.</w:t>
      </w:r>
      <w:proofErr w:type="gram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proofErr w:type="gramStart"/>
      <w:r>
        <w:t>ditentukan</w:t>
      </w:r>
      <w:proofErr w:type="spellEnd"/>
      <w:r>
        <w:t xml:space="preserve">  </w:t>
      </w:r>
      <w:proofErr w:type="spellStart"/>
      <w:r>
        <w:t>sebanyak</w:t>
      </w:r>
      <w:proofErr w:type="spellEnd"/>
      <w:proofErr w:type="gramEnd"/>
      <w:r>
        <w:t xml:space="preserve"> 30 SMK 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9 SMK 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21 SMK </w:t>
      </w:r>
      <w:proofErr w:type="spellStart"/>
      <w:r>
        <w:t>Swasta</w:t>
      </w:r>
      <w:proofErr w:type="spellEnd"/>
      <w:r>
        <w:t xml:space="preserve">. </w:t>
      </w:r>
      <w:proofErr w:type="spellStart"/>
      <w:proofErr w:type="gramStart"/>
      <w:r>
        <w:t>Pengumpul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tertutup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Data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>.</w:t>
      </w:r>
      <w:proofErr w:type="gramEnd"/>
    </w:p>
    <w:p w:rsidR="00A3533E" w:rsidRDefault="00A3533E" w:rsidP="00A3533E">
      <w:pPr>
        <w:ind w:firstLine="720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: </w:t>
      </w:r>
      <w:r w:rsidRPr="000A2D44">
        <w:rPr>
          <w:lang w:val="id-ID"/>
        </w:rPr>
        <w:t xml:space="preserve">Hasil analisis deskriptif menunjukkan bahwa </w:t>
      </w:r>
      <w:r>
        <w:rPr>
          <w:lang w:val="id-ID"/>
        </w:rPr>
        <w:t>(a) kemampuan</w:t>
      </w:r>
      <w:r w:rsidRPr="000A2D44">
        <w:rPr>
          <w:lang w:val="id-ID"/>
        </w:rPr>
        <w:t xml:space="preserve"> pembiayaan SMK Negeri  dan SMK Swasta di DIY secara sendiri-sendiri maupun gabungan tergolong dalam katagori </w:t>
      </w:r>
      <w:r>
        <w:rPr>
          <w:lang w:val="id-ID"/>
        </w:rPr>
        <w:t xml:space="preserve">sedang, (b) </w:t>
      </w:r>
      <w:proofErr w:type="spellStart"/>
      <w:r w:rsidRPr="003A30B1">
        <w:t>Sebagian</w:t>
      </w:r>
      <w:proofErr w:type="spellEnd"/>
      <w:r w:rsidRPr="003A30B1">
        <w:t xml:space="preserve"> </w:t>
      </w:r>
      <w:proofErr w:type="spellStart"/>
      <w:r w:rsidRPr="003A30B1">
        <w:t>besar</w:t>
      </w:r>
      <w:proofErr w:type="spellEnd"/>
      <w:r w:rsidRPr="003A30B1">
        <w:t xml:space="preserve"> SMK </w:t>
      </w:r>
      <w:proofErr w:type="spellStart"/>
      <w:r>
        <w:t>Negeri</w:t>
      </w:r>
      <w:proofErr w:type="spellEnd"/>
      <w:r>
        <w:t xml:space="preserve"> </w:t>
      </w:r>
      <w:r w:rsidRPr="003A30B1">
        <w:t>(</w:t>
      </w:r>
      <w:r>
        <w:t>7</w:t>
      </w:r>
      <w:r w:rsidRPr="003A30B1">
        <w:t xml:space="preserve"> SMK </w:t>
      </w:r>
      <w:proofErr w:type="spellStart"/>
      <w:r w:rsidRPr="003A30B1">
        <w:t>atau</w:t>
      </w:r>
      <w:proofErr w:type="spellEnd"/>
      <w:r w:rsidRPr="003A30B1">
        <w:t xml:space="preserve"> </w:t>
      </w:r>
      <w:r>
        <w:t>77,78</w:t>
      </w:r>
      <w:r w:rsidRPr="003A30B1">
        <w:t xml:space="preserve">%) </w:t>
      </w:r>
      <w:proofErr w:type="spellStart"/>
      <w:r w:rsidRPr="003A30B1">
        <w:t>menyatakan</w:t>
      </w:r>
      <w:proofErr w:type="spellEnd"/>
      <w:r w:rsidRPr="003A30B1">
        <w:t xml:space="preserve"> </w:t>
      </w:r>
      <w:proofErr w:type="spellStart"/>
      <w:r w:rsidRPr="003A30B1">
        <w:t>bahwa</w:t>
      </w:r>
      <w:proofErr w:type="spellEnd"/>
      <w:r w:rsidRPr="003A30B1">
        <w:t xml:space="preserve"> </w:t>
      </w:r>
      <w:proofErr w:type="spellStart"/>
      <w:r w:rsidRPr="003A30B1">
        <w:t>sumbangan</w:t>
      </w:r>
      <w:proofErr w:type="spellEnd"/>
      <w:r w:rsidRPr="003A30B1">
        <w:t xml:space="preserve"> </w:t>
      </w:r>
      <w:proofErr w:type="spellStart"/>
      <w:r w:rsidRPr="003A30B1">
        <w:t>terbesar</w:t>
      </w:r>
      <w:proofErr w:type="spellEnd"/>
      <w:r w:rsidRPr="003A30B1">
        <w:t xml:space="preserve"> </w:t>
      </w:r>
      <w:proofErr w:type="spellStart"/>
      <w:r w:rsidRPr="003A30B1">
        <w:t>berasal</w:t>
      </w:r>
      <w:proofErr w:type="spellEnd"/>
      <w:r w:rsidRPr="003A30B1">
        <w:t xml:space="preserve"> </w:t>
      </w:r>
      <w:proofErr w:type="spellStart"/>
      <w:r w:rsidRPr="003A30B1">
        <w:t>dari</w:t>
      </w:r>
      <w:proofErr w:type="spellEnd"/>
      <w:r w:rsidRPr="003A30B1">
        <w:t xml:space="preserve"> </w:t>
      </w:r>
      <w:proofErr w:type="spellStart"/>
      <w:r w:rsidRPr="003A30B1">
        <w:t>pemerintah</w:t>
      </w:r>
      <w:proofErr w:type="spellEnd"/>
      <w:r w:rsidRPr="003A30B1">
        <w:t xml:space="preserve"> </w:t>
      </w:r>
      <w:proofErr w:type="spellStart"/>
      <w:r w:rsidRPr="003A30B1">
        <w:t>daerah</w:t>
      </w:r>
      <w:proofErr w:type="spellEnd"/>
      <w:r w:rsidRPr="003A30B1">
        <w:t xml:space="preserve">, </w:t>
      </w:r>
      <w:proofErr w:type="spellStart"/>
      <w:r w:rsidRPr="003A30B1">
        <w:t>dan</w:t>
      </w:r>
      <w:proofErr w:type="spellEnd"/>
      <w:r w:rsidRPr="003A30B1">
        <w:t xml:space="preserve">  2 SMK (2</w:t>
      </w:r>
      <w:r>
        <w:t xml:space="preserve">2,23 </w:t>
      </w:r>
      <w:r w:rsidRPr="003A30B1">
        <w:t>%)</w:t>
      </w:r>
      <w:r>
        <w:t xml:space="preserve"> </w:t>
      </w:r>
      <w:r w:rsidRPr="003A30B1">
        <w:t xml:space="preserve">yang </w:t>
      </w:r>
      <w:proofErr w:type="spellStart"/>
      <w:r w:rsidRPr="003A30B1">
        <w:t>menyatakan</w:t>
      </w:r>
      <w:proofErr w:type="spellEnd"/>
      <w:r w:rsidRPr="003A30B1">
        <w:t xml:space="preserve"> </w:t>
      </w:r>
      <w:proofErr w:type="spellStart"/>
      <w:r w:rsidRPr="003A30B1">
        <w:t>sumbangan</w:t>
      </w:r>
      <w:proofErr w:type="spellEnd"/>
      <w:r w:rsidRPr="003A30B1">
        <w:t xml:space="preserve"> </w:t>
      </w:r>
      <w:proofErr w:type="spellStart"/>
      <w:r w:rsidRPr="003A30B1">
        <w:t>terbesar</w:t>
      </w:r>
      <w:proofErr w:type="spellEnd"/>
      <w:r w:rsidRPr="003A30B1">
        <w:t xml:space="preserve"> </w:t>
      </w:r>
      <w:proofErr w:type="spellStart"/>
      <w:r w:rsidRPr="003A30B1">
        <w:t>dari</w:t>
      </w:r>
      <w:proofErr w:type="spellEnd"/>
      <w:r w:rsidRPr="003A30B1">
        <w:t xml:space="preserve"> </w:t>
      </w:r>
      <w:proofErr w:type="spellStart"/>
      <w:r w:rsidRPr="003A30B1">
        <w:t>orangtua</w:t>
      </w:r>
      <w:proofErr w:type="spellEnd"/>
      <w:r w:rsidRPr="003A30B1">
        <w:t xml:space="preserve"> </w:t>
      </w:r>
      <w:proofErr w:type="spellStart"/>
      <w:r w:rsidRPr="003A30B1">
        <w:t>siswa</w:t>
      </w:r>
      <w:proofErr w:type="spellEnd"/>
      <w:r w:rsidRPr="003A30B1">
        <w:t>.</w:t>
      </w:r>
      <w:r>
        <w:t xml:space="preserve"> </w:t>
      </w:r>
      <w:proofErr w:type="spellStart"/>
      <w:r w:rsidRPr="003A30B1">
        <w:t>Semua</w:t>
      </w:r>
      <w:proofErr w:type="spellEnd"/>
      <w:r w:rsidRPr="003A30B1">
        <w:t xml:space="preserve"> SMK </w:t>
      </w:r>
      <w:proofErr w:type="spellStart"/>
      <w:r>
        <w:t>Swasta</w:t>
      </w:r>
      <w:proofErr w:type="spellEnd"/>
      <w:r>
        <w:t xml:space="preserve"> (</w:t>
      </w:r>
      <w:r w:rsidRPr="003A30B1">
        <w:t xml:space="preserve">100%) </w:t>
      </w:r>
      <w:proofErr w:type="spellStart"/>
      <w:r w:rsidRPr="003A30B1">
        <w:t>menyatakan</w:t>
      </w:r>
      <w:proofErr w:type="spellEnd"/>
      <w:r w:rsidRPr="003A30B1">
        <w:t xml:space="preserve"> </w:t>
      </w:r>
      <w:proofErr w:type="spellStart"/>
      <w:r w:rsidRPr="003A30B1">
        <w:t>bahwa</w:t>
      </w:r>
      <w:proofErr w:type="spellEnd"/>
      <w:r w:rsidRPr="003A30B1">
        <w:t xml:space="preserve"> </w:t>
      </w:r>
      <w:proofErr w:type="spellStart"/>
      <w:r w:rsidRPr="003A30B1">
        <w:t>sumbangan</w:t>
      </w:r>
      <w:proofErr w:type="spellEnd"/>
      <w:r w:rsidRPr="003A30B1">
        <w:t xml:space="preserve"> </w:t>
      </w:r>
      <w:proofErr w:type="spellStart"/>
      <w:r w:rsidRPr="003A30B1">
        <w:t>terbesar</w:t>
      </w:r>
      <w:proofErr w:type="spellEnd"/>
      <w:r w:rsidRPr="003A30B1">
        <w:t xml:space="preserve"> </w:t>
      </w:r>
      <w:proofErr w:type="spellStart"/>
      <w:r w:rsidRPr="003A30B1">
        <w:t>berasal</w:t>
      </w:r>
      <w:proofErr w:type="spellEnd"/>
      <w:r w:rsidRPr="003A30B1">
        <w:t xml:space="preserve"> </w:t>
      </w:r>
      <w:proofErr w:type="spellStart"/>
      <w:r w:rsidRPr="003A30B1">
        <w:t>dari</w:t>
      </w:r>
      <w:proofErr w:type="spellEnd"/>
      <w:r w:rsidRPr="003A30B1">
        <w:t xml:space="preserve"> </w:t>
      </w:r>
      <w:proofErr w:type="spellStart"/>
      <w:r w:rsidRPr="003A30B1">
        <w:t>orangtua</w:t>
      </w:r>
      <w:proofErr w:type="spellEnd"/>
      <w:r w:rsidRPr="003A30B1">
        <w:t xml:space="preserve"> </w:t>
      </w:r>
      <w:proofErr w:type="spellStart"/>
      <w:r w:rsidRPr="003A30B1">
        <w:t>siswa</w:t>
      </w:r>
      <w:proofErr w:type="spellEnd"/>
      <w:r w:rsidRPr="003A30B1">
        <w:t>.</w:t>
      </w:r>
      <w:r>
        <w:t xml:space="preserve">, (c)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SMK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SMK </w:t>
      </w:r>
      <w:proofErr w:type="spellStart"/>
      <w:r>
        <w:t>Swasta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 w:rsidRPr="003A30B1">
        <w:t>sumbangan</w:t>
      </w:r>
      <w:proofErr w:type="spellEnd"/>
      <w:r w:rsidRPr="003A30B1"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 w:rsidRPr="003A30B1">
        <w:t>terkecil</w:t>
      </w:r>
      <w:proofErr w:type="spellEnd"/>
      <w:r w:rsidRPr="003A30B1">
        <w:t xml:space="preserve"> </w:t>
      </w:r>
      <w:proofErr w:type="spellStart"/>
      <w:r w:rsidRPr="003A30B1">
        <w:t>berasal</w:t>
      </w:r>
      <w:proofErr w:type="spellEnd"/>
      <w:r w:rsidRPr="003A30B1">
        <w:t xml:space="preserve"> </w:t>
      </w:r>
      <w:proofErr w:type="spellStart"/>
      <w:r w:rsidRPr="003A30B1">
        <w:t>dari</w:t>
      </w:r>
      <w:proofErr w:type="spellEnd"/>
      <w:r w:rsidRPr="003A30B1">
        <w:t xml:space="preserve"> unit </w:t>
      </w:r>
      <w:proofErr w:type="spellStart"/>
      <w:r w:rsidRPr="003A30B1">
        <w:t>produksi</w:t>
      </w:r>
      <w:proofErr w:type="spellEnd"/>
      <w:r>
        <w:t xml:space="preserve">, (d) </w:t>
      </w:r>
      <w:r w:rsidRPr="005577AB">
        <w:rPr>
          <w:lang w:val="id-ID"/>
        </w:rPr>
        <w:t>Semua SMK Negeri maupun SMK Swasta menyatakan bahwa program yang diutamakan dibiayai</w:t>
      </w:r>
      <w:r>
        <w:rPr>
          <w:lang w:val="id-ID"/>
        </w:rPr>
        <w:t xml:space="preserve"> adalah yang berkaitan langsung</w:t>
      </w:r>
      <w:r w:rsidRPr="005577AB">
        <w:rPr>
          <w:lang w:val="id-ID"/>
        </w:rPr>
        <w:t xml:space="preserve"> dengan PBM</w:t>
      </w:r>
      <w:r>
        <w:t xml:space="preserve">, (e) </w:t>
      </w:r>
      <w:proofErr w:type="spellStart"/>
      <w:r w:rsidRPr="003A30B1">
        <w:t>Kebutuhan</w:t>
      </w:r>
      <w:proofErr w:type="spellEnd"/>
      <w:r w:rsidRPr="003A30B1">
        <w:t xml:space="preserve"> minimal </w:t>
      </w:r>
      <w:proofErr w:type="spellStart"/>
      <w:r w:rsidRPr="003A30B1">
        <w:t>operasional</w:t>
      </w:r>
      <w:proofErr w:type="spellEnd"/>
      <w:r w:rsidRPr="003A30B1">
        <w:t xml:space="preserve"> </w:t>
      </w:r>
      <w:proofErr w:type="spellStart"/>
      <w:r w:rsidRPr="003A30B1">
        <w:t>pertahun</w:t>
      </w:r>
      <w:proofErr w:type="spellEnd"/>
      <w:r w:rsidRPr="003A30B1">
        <w:t xml:space="preserve"> SMK </w:t>
      </w:r>
      <w:proofErr w:type="spellStart"/>
      <w:r w:rsidRPr="003A30B1">
        <w:t>Negeri</w:t>
      </w:r>
      <w:proofErr w:type="spellEnd"/>
      <w:r w:rsidRPr="003A30B1">
        <w:t xml:space="preserve"> </w:t>
      </w:r>
      <w:proofErr w:type="spellStart"/>
      <w:r w:rsidRPr="003A30B1">
        <w:t>berkisar</w:t>
      </w:r>
      <w:proofErr w:type="spellEnd"/>
      <w:r w:rsidRPr="003A30B1">
        <w:t xml:space="preserve"> </w:t>
      </w:r>
      <w:proofErr w:type="spellStart"/>
      <w:r w:rsidRPr="003A30B1">
        <w:t>antara</w:t>
      </w:r>
      <w:proofErr w:type="spellEnd"/>
      <w:r w:rsidRPr="003A30B1">
        <w:t xml:space="preserve"> </w:t>
      </w:r>
      <w:r>
        <w:t xml:space="preserve">700 </w:t>
      </w:r>
      <w:proofErr w:type="spellStart"/>
      <w:r>
        <w:t>juta</w:t>
      </w:r>
      <w:proofErr w:type="spellEnd"/>
      <w:r w:rsidRPr="003A30B1">
        <w:t xml:space="preserve"> </w:t>
      </w:r>
      <w:proofErr w:type="gramStart"/>
      <w:r w:rsidRPr="003A30B1">
        <w:t xml:space="preserve">rupiah  </w:t>
      </w:r>
      <w:proofErr w:type="spellStart"/>
      <w:r w:rsidRPr="003A30B1">
        <w:t>sampai</w:t>
      </w:r>
      <w:proofErr w:type="spellEnd"/>
      <w:proofErr w:type="gramEnd"/>
      <w:r w:rsidRPr="003A30B1">
        <w:t xml:space="preserve"> </w:t>
      </w:r>
      <w:proofErr w:type="spellStart"/>
      <w:r w:rsidRPr="003A30B1">
        <w:t>dengan</w:t>
      </w:r>
      <w:proofErr w:type="spellEnd"/>
      <w:r w:rsidRPr="003A30B1">
        <w:t xml:space="preserve"> 2</w:t>
      </w:r>
      <w:r>
        <w:t xml:space="preserve">,5 </w:t>
      </w:r>
      <w:r w:rsidRPr="003A30B1">
        <w:t xml:space="preserve"> </w:t>
      </w:r>
      <w:proofErr w:type="spellStart"/>
      <w:r w:rsidRPr="003A30B1">
        <w:t>Milyar</w:t>
      </w:r>
      <w:proofErr w:type="spellEnd"/>
      <w:r w:rsidRPr="003A30B1">
        <w:t xml:space="preserve"> rupiah. </w:t>
      </w:r>
      <w:proofErr w:type="spellStart"/>
      <w:r w:rsidRPr="003A30B1">
        <w:t>Sedangkan</w:t>
      </w:r>
      <w:proofErr w:type="spellEnd"/>
      <w:r w:rsidRPr="003A30B1">
        <w:t xml:space="preserve"> </w:t>
      </w:r>
      <w:proofErr w:type="spellStart"/>
      <w:r w:rsidRPr="003A30B1">
        <w:t>biaya</w:t>
      </w:r>
      <w:proofErr w:type="spellEnd"/>
      <w:r w:rsidRPr="003A30B1">
        <w:t xml:space="preserve"> </w:t>
      </w:r>
      <w:proofErr w:type="spellStart"/>
      <w:r w:rsidRPr="003A30B1">
        <w:t>operasional</w:t>
      </w:r>
      <w:proofErr w:type="spellEnd"/>
      <w:r w:rsidRPr="003A30B1">
        <w:t xml:space="preserve"> per </w:t>
      </w:r>
      <w:proofErr w:type="spellStart"/>
      <w:r w:rsidRPr="003A30B1">
        <w:t>siswa</w:t>
      </w:r>
      <w:proofErr w:type="spellEnd"/>
      <w:r w:rsidRPr="003A30B1">
        <w:t xml:space="preserve"> per </w:t>
      </w:r>
      <w:proofErr w:type="spellStart"/>
      <w:r w:rsidRPr="003A30B1">
        <w:t>tahun</w:t>
      </w:r>
      <w:proofErr w:type="spellEnd"/>
      <w:r w:rsidRPr="003A30B1">
        <w:t xml:space="preserve"> </w:t>
      </w:r>
      <w:proofErr w:type="spellStart"/>
      <w:r w:rsidRPr="003A30B1">
        <w:t>berkisar</w:t>
      </w:r>
      <w:proofErr w:type="spellEnd"/>
      <w:r w:rsidRPr="003A30B1">
        <w:t xml:space="preserve"> </w:t>
      </w:r>
      <w:proofErr w:type="spellStart"/>
      <w:r w:rsidRPr="003A30B1">
        <w:t>antara</w:t>
      </w:r>
      <w:proofErr w:type="spellEnd"/>
      <w:r w:rsidRPr="003A30B1">
        <w:t xml:space="preserve"> </w:t>
      </w:r>
      <w:r>
        <w:t>1</w:t>
      </w:r>
      <w:proofErr w:type="gramStart"/>
      <w:r>
        <w:t>,5</w:t>
      </w:r>
      <w:proofErr w:type="gramEnd"/>
      <w:r>
        <w:t xml:space="preserve"> </w:t>
      </w:r>
      <w:r w:rsidRPr="003A30B1">
        <w:t xml:space="preserve"> </w:t>
      </w:r>
      <w:proofErr w:type="spellStart"/>
      <w:r w:rsidRPr="003A30B1">
        <w:t>juta</w:t>
      </w:r>
      <w:proofErr w:type="spellEnd"/>
      <w:r w:rsidRPr="003A30B1">
        <w:t xml:space="preserve"> </w:t>
      </w:r>
      <w:proofErr w:type="spellStart"/>
      <w:r w:rsidRPr="003A30B1">
        <w:t>sampai</w:t>
      </w:r>
      <w:proofErr w:type="spellEnd"/>
      <w:r w:rsidRPr="003A30B1">
        <w:t xml:space="preserve"> </w:t>
      </w:r>
      <w:proofErr w:type="spellStart"/>
      <w:r w:rsidRPr="003A30B1">
        <w:t>dengan</w:t>
      </w:r>
      <w:proofErr w:type="spellEnd"/>
      <w:r w:rsidRPr="003A30B1">
        <w:t xml:space="preserve"> 2,2 </w:t>
      </w:r>
      <w:proofErr w:type="spellStart"/>
      <w:r w:rsidRPr="003A30B1">
        <w:t>juta</w:t>
      </w:r>
      <w:proofErr w:type="spellEnd"/>
      <w:r w:rsidRPr="003A30B1">
        <w:t xml:space="preserve"> rupiah. </w:t>
      </w:r>
      <w:proofErr w:type="spellStart"/>
      <w:r w:rsidRPr="003A30B1">
        <w:t>Kebutuhan</w:t>
      </w:r>
      <w:proofErr w:type="spellEnd"/>
      <w:r w:rsidRPr="003A30B1">
        <w:t xml:space="preserve"> minimal </w:t>
      </w:r>
      <w:proofErr w:type="spellStart"/>
      <w:r w:rsidRPr="003A30B1">
        <w:t>operasional</w:t>
      </w:r>
      <w:proofErr w:type="spellEnd"/>
      <w:r w:rsidRPr="003A30B1">
        <w:t xml:space="preserve"> </w:t>
      </w:r>
      <w:proofErr w:type="spellStart"/>
      <w:r w:rsidRPr="003A30B1">
        <w:t>pertahun</w:t>
      </w:r>
      <w:proofErr w:type="spellEnd"/>
      <w:r w:rsidRPr="003A30B1">
        <w:t xml:space="preserve"> SMK </w:t>
      </w:r>
      <w:proofErr w:type="spellStart"/>
      <w:r w:rsidRPr="003A30B1">
        <w:t>Swasta</w:t>
      </w:r>
      <w:proofErr w:type="spellEnd"/>
      <w:r w:rsidRPr="003A30B1">
        <w:t xml:space="preserve"> </w:t>
      </w:r>
      <w:proofErr w:type="spellStart"/>
      <w:r w:rsidRPr="003A30B1">
        <w:t>berkisar</w:t>
      </w:r>
      <w:proofErr w:type="spellEnd"/>
      <w:r w:rsidRPr="003A30B1">
        <w:t xml:space="preserve"> </w:t>
      </w:r>
      <w:proofErr w:type="spellStart"/>
      <w:r w:rsidRPr="003A30B1">
        <w:t>antara</w:t>
      </w:r>
      <w:proofErr w:type="spellEnd"/>
      <w:r w:rsidRPr="003A30B1">
        <w:t xml:space="preserve"> </w:t>
      </w:r>
      <w:r>
        <w:t>1</w:t>
      </w:r>
      <w:r w:rsidRPr="003A30B1">
        <w:t xml:space="preserve">20 </w:t>
      </w:r>
      <w:proofErr w:type="spellStart"/>
      <w:r w:rsidRPr="003A30B1">
        <w:t>juta</w:t>
      </w:r>
      <w:proofErr w:type="spellEnd"/>
      <w:r w:rsidRPr="003A30B1">
        <w:t xml:space="preserve"> </w:t>
      </w:r>
      <w:proofErr w:type="spellStart"/>
      <w:r w:rsidRPr="003A30B1">
        <w:t>sampai</w:t>
      </w:r>
      <w:proofErr w:type="spellEnd"/>
      <w:r w:rsidRPr="003A30B1">
        <w:t xml:space="preserve"> </w:t>
      </w:r>
      <w:proofErr w:type="spellStart"/>
      <w:r w:rsidRPr="003A30B1">
        <w:t>dengan</w:t>
      </w:r>
      <w:proofErr w:type="spellEnd"/>
      <w:r w:rsidRPr="003A30B1">
        <w:t xml:space="preserve"> 1</w:t>
      </w:r>
      <w:proofErr w:type="gramStart"/>
      <w:r w:rsidRPr="003A30B1">
        <w:t>,4</w:t>
      </w:r>
      <w:proofErr w:type="gramEnd"/>
      <w:r w:rsidRPr="003A30B1">
        <w:t xml:space="preserve"> </w:t>
      </w:r>
      <w:proofErr w:type="spellStart"/>
      <w:r w:rsidRPr="003A30B1">
        <w:t>Milyar</w:t>
      </w:r>
      <w:proofErr w:type="spellEnd"/>
      <w:r w:rsidRPr="003A30B1">
        <w:t xml:space="preserve">. </w:t>
      </w:r>
      <w:r>
        <w:t xml:space="preserve"> </w:t>
      </w:r>
      <w:proofErr w:type="spellStart"/>
      <w:proofErr w:type="gramStart"/>
      <w:r w:rsidRPr="003A30B1">
        <w:t>Sedangkan</w:t>
      </w:r>
      <w:proofErr w:type="spellEnd"/>
      <w:r w:rsidRPr="003A30B1">
        <w:t xml:space="preserve"> </w:t>
      </w:r>
      <w:proofErr w:type="spellStart"/>
      <w:r w:rsidRPr="003A30B1">
        <w:t>biaya</w:t>
      </w:r>
      <w:proofErr w:type="spellEnd"/>
      <w:r w:rsidRPr="003A30B1">
        <w:t xml:space="preserve"> </w:t>
      </w:r>
      <w:proofErr w:type="spellStart"/>
      <w:r w:rsidRPr="003A30B1">
        <w:t>operasional</w:t>
      </w:r>
      <w:proofErr w:type="spellEnd"/>
      <w:r w:rsidRPr="003A30B1">
        <w:t xml:space="preserve"> </w:t>
      </w:r>
      <w:r>
        <w:t>6.</w:t>
      </w:r>
      <w:proofErr w:type="gramEnd"/>
      <w:r>
        <w:t xml:space="preserve">  </w:t>
      </w:r>
      <w:proofErr w:type="spellStart"/>
      <w:r w:rsidRPr="003A30B1">
        <w:t>Upaya</w:t>
      </w:r>
      <w:proofErr w:type="spellEnd"/>
      <w:r w:rsidRPr="003A30B1">
        <w:t xml:space="preserve"> yang </w:t>
      </w:r>
      <w:proofErr w:type="spellStart"/>
      <w:r w:rsidRPr="003A30B1">
        <w:t>dial</w:t>
      </w:r>
      <w:r>
        <w:t>a</w:t>
      </w:r>
      <w:r w:rsidRPr="003A30B1">
        <w:t>kukan</w:t>
      </w:r>
      <w:proofErr w:type="spellEnd"/>
      <w:r>
        <w:t xml:space="preserve"> SMK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SMK </w:t>
      </w:r>
      <w:proofErr w:type="spellStart"/>
      <w:r>
        <w:t>Swasta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pembiayaaan</w:t>
      </w:r>
      <w:proofErr w:type="spellEnd"/>
      <w:r>
        <w:t xml:space="preserve"> </w:t>
      </w:r>
      <w:proofErr w:type="spellStart"/>
      <w:r w:rsidRPr="003A30B1">
        <w:t>adalah</w:t>
      </w:r>
      <w:proofErr w:type="spellEnd"/>
      <w:r w:rsidRPr="003A30B1">
        <w:t xml:space="preserve"> </w:t>
      </w:r>
      <w:proofErr w:type="spellStart"/>
      <w:r w:rsidRPr="003A30B1">
        <w:t>dengan</w:t>
      </w:r>
      <w:proofErr w:type="spellEnd"/>
      <w:r w:rsidRPr="003A30B1">
        <w:t xml:space="preserve"> </w:t>
      </w:r>
      <w:proofErr w:type="spellStart"/>
      <w:r w:rsidRPr="003A30B1">
        <w:t>mencari</w:t>
      </w:r>
      <w:proofErr w:type="spellEnd"/>
      <w:r w:rsidRPr="003A30B1">
        <w:t xml:space="preserve"> </w:t>
      </w:r>
      <w:proofErr w:type="spellStart"/>
      <w:r w:rsidRPr="003A30B1">
        <w:t>alternati</w:t>
      </w:r>
      <w:r>
        <w:t>f</w:t>
      </w:r>
      <w:proofErr w:type="spellEnd"/>
      <w:r w:rsidRPr="003A30B1">
        <w:t xml:space="preserve"> lain </w:t>
      </w:r>
      <w:proofErr w:type="spellStart"/>
      <w:r w:rsidRPr="003A30B1">
        <w:t>pemasukan</w:t>
      </w:r>
      <w:proofErr w:type="spellEnd"/>
      <w:r w:rsidRPr="003A30B1">
        <w:t xml:space="preserve"> </w:t>
      </w:r>
      <w:proofErr w:type="spellStart"/>
      <w:r w:rsidRPr="003A30B1">
        <w:t>sumber</w:t>
      </w:r>
      <w:proofErr w:type="spellEnd"/>
      <w:r w:rsidRPr="003A30B1">
        <w:t xml:space="preserve"> </w:t>
      </w:r>
      <w:proofErr w:type="spellStart"/>
      <w:r w:rsidRPr="003A30B1">
        <w:t>dana</w:t>
      </w:r>
      <w:proofErr w:type="spellEnd"/>
      <w:r w:rsidRPr="003A30B1">
        <w:t xml:space="preserve"> </w:t>
      </w:r>
      <w:proofErr w:type="spellStart"/>
      <w:r w:rsidRPr="003A30B1">
        <w:t>misalnya</w:t>
      </w:r>
      <w:proofErr w:type="spellEnd"/>
      <w:r w:rsidRPr="003A30B1">
        <w:t xml:space="preserve"> </w:t>
      </w:r>
      <w:proofErr w:type="spellStart"/>
      <w:r w:rsidRPr="003A30B1">
        <w:t>dengan</w:t>
      </w:r>
      <w:proofErr w:type="spellEnd"/>
      <w:r w:rsidRPr="003A30B1">
        <w:t xml:space="preserve"> </w:t>
      </w:r>
      <w:proofErr w:type="spellStart"/>
      <w:r w:rsidRPr="003A30B1">
        <w:t>membuka</w:t>
      </w:r>
      <w:proofErr w:type="spellEnd"/>
      <w:r w:rsidRPr="003A30B1">
        <w:t xml:space="preserve"> unit </w:t>
      </w:r>
      <w:proofErr w:type="spellStart"/>
      <w:r w:rsidRPr="003A30B1">
        <w:t>usaha</w:t>
      </w:r>
      <w:proofErr w:type="spellEnd"/>
      <w:r w:rsidRPr="003A30B1">
        <w:t xml:space="preserve"> </w:t>
      </w:r>
      <w:proofErr w:type="spellStart"/>
      <w:r w:rsidRPr="003A30B1">
        <w:t>produksi</w:t>
      </w:r>
      <w:proofErr w:type="spellEnd"/>
      <w:r w:rsidRPr="003A30B1">
        <w:t xml:space="preserve"> </w:t>
      </w:r>
      <w:proofErr w:type="spellStart"/>
      <w:r w:rsidRPr="003A30B1">
        <w:t>dan</w:t>
      </w:r>
      <w:proofErr w:type="spellEnd"/>
      <w:r w:rsidRPr="003A30B1">
        <w:t xml:space="preserve"> </w:t>
      </w:r>
      <w:proofErr w:type="spellStart"/>
      <w:r w:rsidRPr="003A30B1">
        <w:t>jasa</w:t>
      </w:r>
      <w:proofErr w:type="spellEnd"/>
      <w:r w:rsidRPr="003A30B1">
        <w:t xml:space="preserve"> </w:t>
      </w:r>
      <w:proofErr w:type="spellStart"/>
      <w:r w:rsidRPr="003A30B1">
        <w:t>melalui</w:t>
      </w:r>
      <w:proofErr w:type="spellEnd"/>
      <w:r w:rsidRPr="003A30B1">
        <w:t xml:space="preserve">  unit </w:t>
      </w:r>
      <w:proofErr w:type="spellStart"/>
      <w:r w:rsidRPr="003A30B1">
        <w:t>produksi</w:t>
      </w:r>
      <w:proofErr w:type="spellEnd"/>
      <w:r w:rsidRPr="003A30B1">
        <w:t xml:space="preserve">, </w:t>
      </w:r>
      <w:proofErr w:type="spellStart"/>
      <w:r w:rsidRPr="003A30B1">
        <w:t>peni</w:t>
      </w:r>
      <w:r>
        <w:t>ngkatan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orangtua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</w:t>
      </w:r>
      <w:r w:rsidRPr="003A30B1">
        <w:t>lam</w:t>
      </w:r>
      <w:proofErr w:type="spellEnd"/>
      <w:r w:rsidRPr="003A30B1">
        <w:t xml:space="preserve"> </w:t>
      </w:r>
      <w:proofErr w:type="spellStart"/>
      <w:r w:rsidRPr="003A30B1">
        <w:t>pembiayaan</w:t>
      </w:r>
      <w:proofErr w:type="spellEnd"/>
      <w:r w:rsidRPr="003A30B1">
        <w:t xml:space="preserve">, </w:t>
      </w:r>
      <w:proofErr w:type="spellStart"/>
      <w:r w:rsidRPr="003A30B1">
        <w:t>kerjasama</w:t>
      </w:r>
      <w:proofErr w:type="spellEnd"/>
      <w:r w:rsidRPr="003A30B1">
        <w:t xml:space="preserve"> </w:t>
      </w:r>
      <w:proofErr w:type="spellStart"/>
      <w:r w:rsidRPr="003A30B1">
        <w:t>dengan</w:t>
      </w:r>
      <w:proofErr w:type="spellEnd"/>
      <w:r w:rsidRPr="003A30B1">
        <w:t xml:space="preserve"> </w:t>
      </w:r>
      <w:proofErr w:type="spellStart"/>
      <w:r w:rsidRPr="003A30B1">
        <w:t>industri</w:t>
      </w:r>
      <w:proofErr w:type="spellEnd"/>
      <w:r w:rsidRPr="003A30B1">
        <w:t xml:space="preserve"> </w:t>
      </w:r>
      <w:proofErr w:type="spellStart"/>
      <w:r w:rsidRPr="003A30B1">
        <w:t>serta</w:t>
      </w:r>
      <w:proofErr w:type="spellEnd"/>
      <w:r w:rsidRPr="003A30B1">
        <w:t xml:space="preserve"> </w:t>
      </w:r>
      <w:proofErr w:type="spellStart"/>
      <w:r w:rsidRPr="003A30B1">
        <w:t>menerapkan</w:t>
      </w:r>
      <w:proofErr w:type="spellEnd"/>
      <w:r w:rsidRPr="003A30B1">
        <w:t xml:space="preserve"> </w:t>
      </w:r>
      <w:proofErr w:type="spellStart"/>
      <w:r w:rsidRPr="003A30B1">
        <w:t>skala</w:t>
      </w:r>
      <w:proofErr w:type="spellEnd"/>
      <w:r w:rsidRPr="003A30B1">
        <w:t xml:space="preserve"> </w:t>
      </w:r>
      <w:proofErr w:type="spellStart"/>
      <w:r w:rsidRPr="003A30B1">
        <w:t>prior</w:t>
      </w:r>
      <w:r>
        <w:t>itas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subsidi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dala</w:t>
      </w:r>
      <w:r w:rsidRPr="003A30B1">
        <w:t>m</w:t>
      </w:r>
      <w:proofErr w:type="spellEnd"/>
      <w:r w:rsidRPr="003A30B1">
        <w:t xml:space="preserve">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(f) </w:t>
      </w:r>
      <w:proofErr w:type="spellStart"/>
      <w:r w:rsidRPr="003A30B1">
        <w:t>Semua</w:t>
      </w:r>
      <w:proofErr w:type="spellEnd"/>
      <w:r w:rsidRPr="003A30B1">
        <w:t xml:space="preserve"> SMK </w:t>
      </w:r>
      <w:proofErr w:type="spellStart"/>
      <w:r w:rsidRPr="003A30B1">
        <w:t>Negeri</w:t>
      </w:r>
      <w:proofErr w:type="spellEnd"/>
      <w:r w:rsidRPr="003A30B1">
        <w:t xml:space="preserve"> </w:t>
      </w:r>
      <w:proofErr w:type="spellStart"/>
      <w:r w:rsidRPr="003A30B1">
        <w:t>maupun</w:t>
      </w:r>
      <w:proofErr w:type="spellEnd"/>
      <w:r w:rsidRPr="003A30B1">
        <w:t xml:space="preserve"> </w:t>
      </w:r>
      <w:r>
        <w:t xml:space="preserve">SMK </w:t>
      </w:r>
      <w:proofErr w:type="spellStart"/>
      <w:r w:rsidRPr="003A30B1">
        <w:t>Swasta</w:t>
      </w:r>
      <w:proofErr w:type="spellEnd"/>
      <w:r w:rsidRPr="003A30B1">
        <w:t xml:space="preserve"> </w:t>
      </w:r>
      <w:proofErr w:type="spellStart"/>
      <w:r w:rsidRPr="003A30B1">
        <w:t>menyatakan</w:t>
      </w:r>
      <w:proofErr w:type="spellEnd"/>
      <w:r w:rsidRPr="003A30B1">
        <w:t xml:space="preserve"> </w:t>
      </w:r>
      <w:proofErr w:type="spellStart"/>
      <w:r w:rsidRPr="003A30B1">
        <w:t>bahwa</w:t>
      </w:r>
      <w:proofErr w:type="spellEnd"/>
      <w:r w:rsidRPr="003A30B1">
        <w:t xml:space="preserve"> </w:t>
      </w:r>
      <w:proofErr w:type="spellStart"/>
      <w:r w:rsidRPr="003A30B1">
        <w:t>hambatan</w:t>
      </w:r>
      <w:proofErr w:type="spellEnd"/>
      <w:r w:rsidRPr="003A30B1">
        <w:t xml:space="preserve"> </w:t>
      </w:r>
      <w:proofErr w:type="spellStart"/>
      <w:r w:rsidRPr="003A30B1">
        <w:t>terbesar</w:t>
      </w:r>
      <w:proofErr w:type="spellEnd"/>
      <w:r w:rsidRPr="003A30B1">
        <w:t xml:space="preserve"> </w:t>
      </w:r>
      <w:proofErr w:type="spellStart"/>
      <w:r w:rsidRPr="003A30B1">
        <w:t>dalam</w:t>
      </w:r>
      <w:proofErr w:type="spellEnd"/>
      <w:r w:rsidRPr="003A30B1">
        <w:t xml:space="preserve"> </w:t>
      </w:r>
      <w:proofErr w:type="spellStart"/>
      <w:r w:rsidRPr="003A30B1">
        <w:t>pembiayaan</w:t>
      </w:r>
      <w:proofErr w:type="spellEnd"/>
      <w:r w:rsidRPr="003A30B1">
        <w:t xml:space="preserve"> </w:t>
      </w:r>
      <w:proofErr w:type="spellStart"/>
      <w:r w:rsidRPr="003A30B1">
        <w:t>adalah</w:t>
      </w:r>
      <w:proofErr w:type="spellEnd"/>
      <w:r w:rsidRPr="003A30B1">
        <w:t xml:space="preserve"> </w:t>
      </w:r>
      <w:proofErr w:type="spellStart"/>
      <w:r w:rsidRPr="003A30B1">
        <w:t>keterlambatan</w:t>
      </w:r>
      <w:proofErr w:type="spellEnd"/>
      <w:r w:rsidRPr="003A30B1">
        <w:t xml:space="preserve"> </w:t>
      </w:r>
      <w:proofErr w:type="spellStart"/>
      <w:r w:rsidRPr="003A30B1">
        <w:t>siswa</w:t>
      </w:r>
      <w:proofErr w:type="spellEnd"/>
      <w:r w:rsidRPr="003A30B1">
        <w:t xml:space="preserve">  </w:t>
      </w:r>
      <w:proofErr w:type="spellStart"/>
      <w:r w:rsidRPr="003A30B1">
        <w:t>dalam</w:t>
      </w:r>
      <w:proofErr w:type="spellEnd"/>
      <w:r w:rsidRPr="003A30B1">
        <w:t xml:space="preserve"> </w:t>
      </w:r>
      <w:proofErr w:type="spellStart"/>
      <w:r w:rsidRPr="003A30B1">
        <w:t>pembayaran</w:t>
      </w:r>
      <w:proofErr w:type="spellEnd"/>
      <w:r w:rsidRPr="003A30B1">
        <w:t xml:space="preserve">, yang </w:t>
      </w:r>
      <w:proofErr w:type="spellStart"/>
      <w:r w:rsidRPr="003A30B1">
        <w:t>dimungkinkan</w:t>
      </w:r>
      <w:proofErr w:type="spellEnd"/>
      <w:r w:rsidRPr="003A30B1">
        <w:t xml:space="preserve"> </w:t>
      </w:r>
      <w:proofErr w:type="spellStart"/>
      <w:r w:rsidRPr="003A30B1">
        <w:t>karena</w:t>
      </w:r>
      <w:proofErr w:type="spellEnd"/>
      <w:r w:rsidRPr="003A30B1">
        <w:t xml:space="preserve"> </w:t>
      </w:r>
      <w:proofErr w:type="spellStart"/>
      <w:r w:rsidRPr="003A30B1">
        <w:t>kondisi</w:t>
      </w:r>
      <w:proofErr w:type="spellEnd"/>
      <w:r w:rsidRPr="003A30B1">
        <w:t xml:space="preserve"> </w:t>
      </w:r>
      <w:proofErr w:type="spellStart"/>
      <w:r w:rsidRPr="003A30B1">
        <w:t>keuan</w:t>
      </w:r>
      <w:r>
        <w:t>gan</w:t>
      </w:r>
      <w:proofErr w:type="spellEnd"/>
      <w:r>
        <w:t>/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orangtua</w:t>
      </w:r>
      <w:proofErr w:type="spellEnd"/>
      <w:r>
        <w:t xml:space="preserve"> yang </w:t>
      </w:r>
      <w:proofErr w:type="spellStart"/>
      <w:r>
        <w:t>lemah</w:t>
      </w:r>
      <w:proofErr w:type="spellEnd"/>
      <w:r>
        <w:t xml:space="preserve">, (g) </w:t>
      </w:r>
      <w:proofErr w:type="spellStart"/>
      <w:r w:rsidRPr="003A30B1">
        <w:t>Upaya</w:t>
      </w:r>
      <w:proofErr w:type="spellEnd"/>
      <w:r w:rsidRPr="003A30B1">
        <w:t xml:space="preserve"> yang </w:t>
      </w:r>
      <w:proofErr w:type="spellStart"/>
      <w:r w:rsidRPr="003A30B1">
        <w:t>dilakukan</w:t>
      </w:r>
      <w:proofErr w:type="spellEnd"/>
      <w:r w:rsidRPr="003A30B1">
        <w:t xml:space="preserve"> </w:t>
      </w:r>
      <w:proofErr w:type="spellStart"/>
      <w:r w:rsidRPr="003A30B1">
        <w:t>pihak</w:t>
      </w:r>
      <w:proofErr w:type="spellEnd"/>
      <w:r w:rsidRPr="003A30B1">
        <w:t xml:space="preserve"> SMK </w:t>
      </w:r>
      <w:proofErr w:type="spellStart"/>
      <w:r w:rsidRPr="003A30B1">
        <w:t>Negeri</w:t>
      </w:r>
      <w:proofErr w:type="spellEnd"/>
      <w:r w:rsidRPr="003A30B1">
        <w:t xml:space="preserve"> </w:t>
      </w:r>
      <w:proofErr w:type="spellStart"/>
      <w:r w:rsidRPr="003A30B1">
        <w:t>maupun</w:t>
      </w:r>
      <w:proofErr w:type="spellEnd"/>
      <w:r w:rsidRPr="003A30B1">
        <w:t xml:space="preserve"> </w:t>
      </w:r>
      <w:r>
        <w:t xml:space="preserve">SMK </w:t>
      </w:r>
      <w:proofErr w:type="spellStart"/>
      <w:r>
        <w:t>S</w:t>
      </w:r>
      <w:r w:rsidRPr="003A30B1">
        <w:t>wasta</w:t>
      </w:r>
      <w:proofErr w:type="spellEnd"/>
      <w:r w:rsidRPr="003A30B1">
        <w:t xml:space="preserve"> </w:t>
      </w:r>
      <w:proofErr w:type="spellStart"/>
      <w:r w:rsidRPr="003A30B1">
        <w:t>dalam</w:t>
      </w:r>
      <w:proofErr w:type="spellEnd"/>
      <w:r w:rsidRPr="003A30B1">
        <w:t xml:space="preserve"> </w:t>
      </w:r>
      <w:proofErr w:type="spellStart"/>
      <w:r w:rsidRPr="003A30B1">
        <w:t>mengat</w:t>
      </w:r>
      <w:r>
        <w:t>a</w:t>
      </w:r>
      <w:r w:rsidRPr="003A30B1">
        <w:t>si</w:t>
      </w:r>
      <w:proofErr w:type="spellEnd"/>
      <w:r w:rsidRPr="003A30B1">
        <w:t xml:space="preserve"> </w:t>
      </w:r>
      <w:proofErr w:type="spellStart"/>
      <w:r w:rsidRPr="003A30B1">
        <w:t>hambatan</w:t>
      </w:r>
      <w:proofErr w:type="spellEnd"/>
      <w:r w:rsidRPr="003A30B1">
        <w:t xml:space="preserve"> </w:t>
      </w:r>
      <w:proofErr w:type="spellStart"/>
      <w:r w:rsidRPr="003A30B1">
        <w:t>ini</w:t>
      </w:r>
      <w:proofErr w:type="spellEnd"/>
      <w:r w:rsidRPr="003A30B1">
        <w:t xml:space="preserve"> </w:t>
      </w:r>
      <w:proofErr w:type="spellStart"/>
      <w:r w:rsidRPr="003A30B1">
        <w:t>adalah</w:t>
      </w:r>
      <w:proofErr w:type="spellEnd"/>
      <w:r w:rsidRPr="003A30B1">
        <w:t xml:space="preserve"> </w:t>
      </w:r>
      <w:proofErr w:type="spellStart"/>
      <w:r w:rsidRPr="003A30B1">
        <w:t>dengan</w:t>
      </w:r>
      <w:proofErr w:type="spellEnd"/>
      <w:r w:rsidRPr="003A30B1">
        <w:t xml:space="preserve"> </w:t>
      </w:r>
      <w:proofErr w:type="spellStart"/>
      <w:r w:rsidRPr="003A30B1">
        <w:t>menerapkan</w:t>
      </w:r>
      <w:proofErr w:type="spellEnd"/>
      <w:r w:rsidRPr="003A30B1">
        <w:t xml:space="preserve"> </w:t>
      </w:r>
      <w:proofErr w:type="spellStart"/>
      <w:r w:rsidRPr="003A30B1">
        <w:t>skala</w:t>
      </w:r>
      <w:proofErr w:type="spellEnd"/>
      <w:r w:rsidRPr="003A30B1">
        <w:t xml:space="preserve"> </w:t>
      </w:r>
      <w:proofErr w:type="spellStart"/>
      <w:r w:rsidRPr="003A30B1">
        <w:t>prioritas</w:t>
      </w:r>
      <w:proofErr w:type="spellEnd"/>
      <w:r w:rsidRPr="003A30B1">
        <w:t xml:space="preserve"> </w:t>
      </w:r>
      <w:proofErr w:type="spellStart"/>
      <w:r w:rsidRPr="003A30B1">
        <w:t>dan</w:t>
      </w:r>
      <w:proofErr w:type="spellEnd"/>
      <w:r w:rsidRPr="003A30B1">
        <w:t xml:space="preserve"> </w:t>
      </w:r>
      <w:proofErr w:type="spellStart"/>
      <w:r w:rsidRPr="003A30B1">
        <w:t>men</w:t>
      </w:r>
      <w:r>
        <w:t>erapkan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subsidi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.. </w:t>
      </w:r>
      <w:proofErr w:type="spellStart"/>
      <w:proofErr w:type="gramStart"/>
      <w:r w:rsidRPr="003A30B1">
        <w:t>mencari</w:t>
      </w:r>
      <w:proofErr w:type="spellEnd"/>
      <w:proofErr w:type="gramEnd"/>
      <w:r w:rsidRPr="003A30B1">
        <w:t xml:space="preserve"> </w:t>
      </w:r>
      <w:proofErr w:type="spellStart"/>
      <w:r w:rsidRPr="003A30B1">
        <w:t>alternati</w:t>
      </w:r>
      <w:r>
        <w:t>f</w:t>
      </w:r>
      <w:proofErr w:type="spellEnd"/>
      <w:r w:rsidRPr="003A30B1">
        <w:t xml:space="preserve"> </w:t>
      </w:r>
      <w:proofErr w:type="spellStart"/>
      <w:r w:rsidRPr="003A30B1">
        <w:t>sumber-sumber</w:t>
      </w:r>
      <w:proofErr w:type="spellEnd"/>
      <w:r w:rsidRPr="003A30B1">
        <w:t xml:space="preserve"> </w:t>
      </w:r>
      <w:proofErr w:type="spellStart"/>
      <w:r w:rsidRPr="003A30B1">
        <w:t>pembiayaan</w:t>
      </w:r>
      <w:proofErr w:type="spellEnd"/>
      <w:r w:rsidRPr="003A30B1">
        <w:t xml:space="preserve"> </w:t>
      </w:r>
      <w:proofErr w:type="spellStart"/>
      <w:r w:rsidRPr="003A30B1">
        <w:t>pendidikan</w:t>
      </w:r>
      <w:proofErr w:type="spellEnd"/>
      <w:r w:rsidRPr="003A30B1">
        <w:t xml:space="preserve"> </w:t>
      </w:r>
      <w:proofErr w:type="spellStart"/>
      <w:r w:rsidRPr="003A30B1">
        <w:t>misalnya</w:t>
      </w:r>
      <w:proofErr w:type="spellEnd"/>
      <w:r w:rsidRPr="003A30B1">
        <w:t xml:space="preserve"> </w:t>
      </w:r>
      <w:proofErr w:type="spellStart"/>
      <w:r w:rsidRPr="003A30B1">
        <w:t>dengan</w:t>
      </w:r>
      <w:proofErr w:type="spellEnd"/>
      <w:r w:rsidRPr="003A30B1">
        <w:t xml:space="preserve"> </w:t>
      </w:r>
      <w:proofErr w:type="spellStart"/>
      <w:r w:rsidRPr="003A30B1">
        <w:t>membentuk</w:t>
      </w:r>
      <w:proofErr w:type="spellEnd"/>
      <w:r w:rsidRPr="003A30B1">
        <w:t xml:space="preserve"> </w:t>
      </w:r>
      <w:proofErr w:type="spellStart"/>
      <w:r w:rsidRPr="003A30B1">
        <w:t>dan</w:t>
      </w:r>
      <w:proofErr w:type="spellEnd"/>
      <w:r w:rsidRPr="003A30B1">
        <w:t xml:space="preserve"> </w:t>
      </w:r>
      <w:proofErr w:type="spellStart"/>
      <w:r w:rsidRPr="003A30B1">
        <w:t>mengembangkan</w:t>
      </w:r>
      <w:proofErr w:type="spellEnd"/>
      <w:r w:rsidRPr="003A30B1">
        <w:t xml:space="preserve"> unit </w:t>
      </w:r>
      <w:proofErr w:type="spellStart"/>
      <w:r w:rsidRPr="003A30B1">
        <w:t>produksi</w:t>
      </w:r>
      <w:proofErr w:type="spellEnd"/>
      <w:r w:rsidRPr="003A30B1">
        <w:t xml:space="preserve">. </w:t>
      </w:r>
    </w:p>
    <w:p w:rsidR="00A3533E" w:rsidRPr="003A30B1" w:rsidRDefault="00A3533E" w:rsidP="00A3533E">
      <w:pPr>
        <w:pStyle w:val="Title"/>
        <w:ind w:firstLine="720"/>
        <w:jc w:val="both"/>
      </w:pPr>
    </w:p>
    <w:p w:rsidR="00A3533E" w:rsidRPr="003A30B1" w:rsidRDefault="00A3533E" w:rsidP="00A3533E">
      <w:pPr>
        <w:spacing w:line="360" w:lineRule="auto"/>
        <w:ind w:firstLine="720"/>
        <w:jc w:val="both"/>
      </w:pPr>
    </w:p>
    <w:p w:rsidR="00A3533E" w:rsidRDefault="00A3533E" w:rsidP="00A3533E">
      <w:pPr>
        <w:jc w:val="both"/>
      </w:pPr>
    </w:p>
    <w:p w:rsidR="00A3533E" w:rsidRDefault="00A3533E" w:rsidP="00A3533E">
      <w:pPr>
        <w:jc w:val="both"/>
      </w:pPr>
    </w:p>
    <w:p w:rsidR="009A7700" w:rsidRDefault="009A7700"/>
    <w:sectPr w:rsidR="009A7700" w:rsidSect="009A7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33E"/>
    <w:rsid w:val="00062EBA"/>
    <w:rsid w:val="005A52F1"/>
    <w:rsid w:val="009A7700"/>
    <w:rsid w:val="00A3533E"/>
    <w:rsid w:val="00A8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533E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A3533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3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Wagiran</dc:creator>
  <cp:lastModifiedBy>Dr. Wagiran</cp:lastModifiedBy>
  <cp:revision>1</cp:revision>
  <dcterms:created xsi:type="dcterms:W3CDTF">2011-07-19T03:36:00Z</dcterms:created>
  <dcterms:modified xsi:type="dcterms:W3CDTF">2011-07-19T03:36:00Z</dcterms:modified>
</cp:coreProperties>
</file>