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Fakultas</w:t>
        <w:tab/>
        <w:tab/>
        <w:tab/>
        <w:tab/>
        <w:t xml:space="preserve">: Bahasa dan Seni</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Jurusan</w:t>
        <w:tab/>
        <w:tab/>
        <w:tab/>
        <w:tab/>
        <w:t xml:space="preserve">: Pendidikan Seni Musik</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Mata Kuliah &amp; Kode</w:t>
        <w:tab/>
        <w:tab/>
        <w:tab/>
        <w:t xml:space="preserve">: Vokal 1</w:t>
        <w:tab/>
        <w:tab/>
        <w:t xml:space="preserve">      Kode: PSM 205</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Jumlah SKS</w:t>
        <w:tab/>
        <w:tab/>
        <w:tab/>
        <w:tab/>
        <w:t xml:space="preserve">: Teori:  - SKS                   Praktik : 2 SKS</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Semester</w:t>
        <w:tab/>
        <w:tab/>
        <w:tab/>
        <w:tab/>
        <w:t xml:space="preserve">: I (Gasal)</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Mata Kuliah Prasyarat &amp; Kode</w:t>
        <w:tab/>
        <w:t xml:space="preserve">: -</w:t>
        <w:tab/>
        <w:tab/>
        <w:t xml:space="preserve">                  Kode: -</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Dosen</w:t>
        <w:tab/>
        <w:tab/>
        <w:tab/>
        <w:tab/>
        <w:tab/>
        <w:t xml:space="preserve">: Drijastuti Jogjaningrum, S.Sn., M.A</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I. DESKRIPSI MATA  KULIAH</w:t>
      </w:r>
    </w:p>
    <w:tbl>
      <w:tblPr/>
      <w:tblGrid>
        <w:gridCol w:w="8856"/>
      </w:tblGrid>
      <w:tr>
        <w:trPr>
          <w:trHeight w:val="1646" w:hRule="auto"/>
          <w:jc w:val="left"/>
        </w:trPr>
        <w:tc>
          <w:tcPr>
            <w:tcW w:w="88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80" w:after="480" w:line="240"/>
              <w:ind w:right="0" w:left="0" w:firstLine="0"/>
              <w:jc w:val="both"/>
              <w:rPr>
                <w:color w:val="auto"/>
                <w:spacing w:val="0"/>
                <w:position w:val="0"/>
                <w:sz w:val="22"/>
              </w:rPr>
            </w:pPr>
            <w:r>
              <w:rPr>
                <w:rFonts w:ascii="Arial" w:hAnsi="Arial" w:cs="Arial" w:eastAsia="Arial"/>
                <w:color w:val="auto"/>
                <w:spacing w:val="0"/>
                <w:position w:val="0"/>
                <w:sz w:val="22"/>
                <w:shd w:fill="auto" w:val="clear"/>
              </w:rPr>
              <w:t xml:space="preserve">Mata kuliah ini bersifat wajib lulus dengan bobot 2 SKS. Mata kuliah Vokal Dasar membahas tentang proses berlatih teknik vokal yang baik dan benar, yaitu mahasiswa dapat membentuk suara dengan baik yang terdiri dari latihan pernafasan, latihan sikap alat pembentuk suara, intonasi, artikulasi dan phrasering </w:t>
            </w:r>
          </w:p>
        </w:tc>
      </w:tr>
    </w:tbl>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II. STANDARISASI KOMPETENSI MATA KULIAH</w:t>
      </w:r>
    </w:p>
    <w:tbl>
      <w:tblPr/>
      <w:tblGrid>
        <w:gridCol w:w="8838"/>
      </w:tblGrid>
      <w:tr>
        <w:trPr>
          <w:trHeight w:val="1" w:hRule="atLeast"/>
          <w:jc w:val="left"/>
        </w:trPr>
        <w:tc>
          <w:tcPr>
            <w:tcW w:w="88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Mahasiswa mampu membaca notasi balok dan mampu menerapkan teknik vokal yang baik dan benar ke dalam etude dan lagu dengan latihan membentuk suara secara bertahap yang meliputi pernafasan diafragma dan sikap alat pembentuk suara (mulut, bibir, lidah, rahang, pita suara).</w:t>
            </w:r>
          </w:p>
          <w:p>
            <w:pPr>
              <w:spacing w:before="0" w:after="0" w:line="240"/>
              <w:ind w:right="0" w:left="0" w:firstLine="0"/>
              <w:jc w:val="both"/>
              <w:rPr>
                <w:color w:val="auto"/>
                <w:spacing w:val="0"/>
                <w:position w:val="0"/>
                <w:sz w:val="22"/>
              </w:rPr>
            </w:pPr>
          </w:p>
        </w:tc>
      </w:tr>
    </w:tbl>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III. POKOK BAHASAN DAN RINCIAN POKOK BAHASAN</w:t>
      </w:r>
    </w:p>
    <w:tbl>
      <w:tblPr/>
      <w:tblGrid>
        <w:gridCol w:w="1368"/>
        <w:gridCol w:w="2174"/>
        <w:gridCol w:w="3406"/>
        <w:gridCol w:w="1800"/>
      </w:tblGrid>
      <w:tr>
        <w:trPr>
          <w:trHeight w:val="1" w:hRule="atLeast"/>
          <w:jc w:val="left"/>
        </w:trPr>
        <w:tc>
          <w:tcPr>
            <w:tcW w:w="13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120" w:after="120" w:line="240"/>
              <w:ind w:right="0" w:left="0" w:firstLine="0"/>
              <w:jc w:val="center"/>
              <w:rPr>
                <w:color w:val="auto"/>
                <w:spacing w:val="0"/>
                <w:position w:val="0"/>
                <w:sz w:val="22"/>
              </w:rPr>
            </w:pPr>
            <w:r>
              <w:rPr>
                <w:rFonts w:ascii="Arial" w:hAnsi="Arial" w:cs="Arial" w:eastAsia="Arial"/>
                <w:b/>
                <w:color w:val="auto"/>
                <w:spacing w:val="0"/>
                <w:position w:val="0"/>
                <w:sz w:val="22"/>
                <w:shd w:fill="auto" w:val="clear"/>
              </w:rPr>
              <w:t xml:space="preserve">Minggu Ke</w:t>
            </w:r>
          </w:p>
        </w:tc>
        <w:tc>
          <w:tcPr>
            <w:tcW w:w="21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120" w:after="120" w:line="240"/>
              <w:ind w:right="0" w:left="0" w:firstLine="0"/>
              <w:jc w:val="center"/>
              <w:rPr>
                <w:color w:val="auto"/>
                <w:spacing w:val="0"/>
                <w:position w:val="0"/>
                <w:sz w:val="22"/>
              </w:rPr>
            </w:pPr>
            <w:r>
              <w:rPr>
                <w:rFonts w:ascii="Arial" w:hAnsi="Arial" w:cs="Arial" w:eastAsia="Arial"/>
                <w:b/>
                <w:color w:val="auto"/>
                <w:spacing w:val="0"/>
                <w:position w:val="0"/>
                <w:sz w:val="22"/>
                <w:shd w:fill="auto" w:val="clear"/>
              </w:rPr>
              <w:t xml:space="preserve">Pokok Bahasan</w:t>
            </w:r>
          </w:p>
        </w:tc>
        <w:tc>
          <w:tcPr>
            <w:tcW w:w="34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120" w:after="120" w:line="240"/>
              <w:ind w:right="0" w:left="0" w:firstLine="0"/>
              <w:jc w:val="center"/>
              <w:rPr>
                <w:color w:val="auto"/>
                <w:spacing w:val="0"/>
                <w:position w:val="0"/>
                <w:sz w:val="22"/>
              </w:rPr>
            </w:pPr>
            <w:r>
              <w:rPr>
                <w:rFonts w:ascii="Arial" w:hAnsi="Arial" w:cs="Arial" w:eastAsia="Arial"/>
                <w:b/>
                <w:color w:val="auto"/>
                <w:spacing w:val="0"/>
                <w:position w:val="0"/>
                <w:sz w:val="22"/>
                <w:shd w:fill="auto" w:val="clear"/>
              </w:rPr>
              <w:t xml:space="preserve">Rincian Pokok Bahasan</w:t>
            </w:r>
          </w:p>
        </w:tc>
        <w:tc>
          <w:tcPr>
            <w:tcW w:w="18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120" w:after="120" w:line="240"/>
              <w:ind w:right="0" w:left="0" w:firstLine="0"/>
              <w:jc w:val="center"/>
              <w:rPr>
                <w:color w:val="auto"/>
                <w:spacing w:val="0"/>
                <w:position w:val="0"/>
                <w:sz w:val="22"/>
              </w:rPr>
            </w:pPr>
            <w:r>
              <w:rPr>
                <w:rFonts w:ascii="Arial" w:hAnsi="Arial" w:cs="Arial" w:eastAsia="Arial"/>
                <w:b/>
                <w:color w:val="auto"/>
                <w:spacing w:val="0"/>
                <w:position w:val="0"/>
                <w:sz w:val="22"/>
                <w:shd w:fill="auto" w:val="clear"/>
              </w:rPr>
              <w:t xml:space="preserve">Waktu</w:t>
            </w:r>
          </w:p>
        </w:tc>
      </w:tr>
      <w:tr>
        <w:trPr>
          <w:trHeight w:val="1961" w:hRule="auto"/>
          <w:jc w:val="left"/>
        </w:trPr>
        <w:tc>
          <w:tcPr>
            <w:tcW w:w="13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rPr>
            </w:pPr>
            <w:r>
              <w:rPr>
                <w:rFonts w:ascii="Arial" w:hAnsi="Arial" w:cs="Arial" w:eastAsia="Arial"/>
                <w:color w:val="auto"/>
                <w:spacing w:val="0"/>
                <w:position w:val="0"/>
                <w:sz w:val="22"/>
                <w:shd w:fill="auto" w:val="clear"/>
              </w:rPr>
              <w:t xml:space="preserve">I.</w:t>
            </w:r>
          </w:p>
        </w:tc>
        <w:tc>
          <w:tcPr>
            <w:tcW w:w="21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Teori </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color w:val="auto"/>
                <w:spacing w:val="0"/>
                <w:position w:val="0"/>
                <w:sz w:val="22"/>
              </w:rPr>
            </w:pPr>
            <w:r>
              <w:rPr>
                <w:rFonts w:ascii="Arial" w:hAnsi="Arial" w:cs="Arial" w:eastAsia="Arial"/>
                <w:color w:val="auto"/>
                <w:spacing w:val="0"/>
                <w:position w:val="0"/>
                <w:sz w:val="22"/>
                <w:shd w:fill="auto" w:val="clear"/>
              </w:rPr>
              <w:t xml:space="preserve">Teknik</w:t>
            </w:r>
          </w:p>
        </w:tc>
        <w:tc>
          <w:tcPr>
            <w:tcW w:w="34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Teknik Vokal:pernafasan,alat-alat pembentuk suara,intonasi,artikulasi dan phrasering</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color w:val="auto"/>
                <w:spacing w:val="0"/>
                <w:position w:val="0"/>
                <w:sz w:val="22"/>
              </w:rPr>
            </w:pPr>
            <w:r>
              <w:rPr>
                <w:rFonts w:ascii="Arial" w:hAnsi="Arial" w:cs="Arial" w:eastAsia="Arial"/>
                <w:color w:val="auto"/>
                <w:spacing w:val="0"/>
                <w:position w:val="0"/>
                <w:sz w:val="22"/>
                <w:shd w:fill="auto" w:val="clear"/>
              </w:rPr>
              <w:t xml:space="preserve">Pernafasan diafragma, vokalisi tangga nada mayor dinyanyikan dalam jangkauan satu oktaf naik/turun sesuai dengan ambitus setiap individu</w:t>
            </w:r>
          </w:p>
        </w:tc>
        <w:tc>
          <w:tcPr>
            <w:tcW w:w="18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rPr>
            </w:pPr>
            <w:r>
              <w:rPr>
                <w:rFonts w:ascii="Arial" w:hAnsi="Arial" w:cs="Arial" w:eastAsia="Arial"/>
                <w:color w:val="auto"/>
                <w:spacing w:val="0"/>
                <w:position w:val="0"/>
                <w:sz w:val="22"/>
                <w:shd w:fill="auto" w:val="clear"/>
              </w:rPr>
              <w:t xml:space="preserve">100’</w:t>
            </w:r>
          </w:p>
        </w:tc>
      </w:tr>
      <w:tr>
        <w:trPr>
          <w:trHeight w:val="1" w:hRule="atLeast"/>
          <w:jc w:val="left"/>
        </w:trPr>
        <w:tc>
          <w:tcPr>
            <w:tcW w:w="13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rPr>
            </w:pPr>
            <w:r>
              <w:rPr>
                <w:rFonts w:ascii="Arial" w:hAnsi="Arial" w:cs="Arial" w:eastAsia="Arial"/>
                <w:color w:val="auto"/>
                <w:spacing w:val="0"/>
                <w:position w:val="0"/>
                <w:sz w:val="22"/>
                <w:shd w:fill="auto" w:val="clear"/>
              </w:rPr>
              <w:t xml:space="preserve">II.</w:t>
            </w:r>
          </w:p>
        </w:tc>
        <w:tc>
          <w:tcPr>
            <w:tcW w:w="21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Teknik</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color w:val="auto"/>
                <w:spacing w:val="0"/>
                <w:position w:val="0"/>
                <w:sz w:val="22"/>
              </w:rPr>
            </w:pPr>
            <w:r>
              <w:rPr>
                <w:rFonts w:ascii="Arial" w:hAnsi="Arial" w:cs="Arial" w:eastAsia="Arial"/>
                <w:color w:val="auto"/>
                <w:spacing w:val="0"/>
                <w:position w:val="0"/>
                <w:sz w:val="22"/>
                <w:shd w:fill="auto" w:val="clear"/>
              </w:rPr>
              <w:t xml:space="preserve">Etude</w:t>
            </w:r>
          </w:p>
        </w:tc>
        <w:tc>
          <w:tcPr>
            <w:tcW w:w="34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Pernafasan diafragma, bentuk mulut, vokalisi tangga nada mayor</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color w:val="auto"/>
                <w:spacing w:val="0"/>
                <w:position w:val="0"/>
                <w:sz w:val="22"/>
              </w:rPr>
            </w:pPr>
            <w:r>
              <w:rPr>
                <w:rFonts w:ascii="Arial" w:hAnsi="Arial" w:cs="Arial" w:eastAsia="Arial"/>
                <w:color w:val="auto"/>
                <w:spacing w:val="0"/>
                <w:position w:val="0"/>
                <w:sz w:val="22"/>
                <w:shd w:fill="auto" w:val="clear"/>
              </w:rPr>
              <w:t xml:space="preserve">Membaca notasi, intonasi</w:t>
            </w:r>
          </w:p>
        </w:tc>
        <w:tc>
          <w:tcPr>
            <w:tcW w:w="18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rPr>
            </w:pPr>
            <w:r>
              <w:rPr>
                <w:rFonts w:ascii="Arial" w:hAnsi="Arial" w:cs="Arial" w:eastAsia="Arial"/>
                <w:color w:val="auto"/>
                <w:spacing w:val="0"/>
                <w:position w:val="0"/>
                <w:sz w:val="22"/>
                <w:shd w:fill="auto" w:val="clear"/>
              </w:rPr>
              <w:t xml:space="preserve">100’</w:t>
            </w:r>
          </w:p>
        </w:tc>
      </w:tr>
      <w:tr>
        <w:trPr>
          <w:trHeight w:val="1" w:hRule="atLeast"/>
          <w:jc w:val="left"/>
        </w:trPr>
        <w:tc>
          <w:tcPr>
            <w:tcW w:w="13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rPr>
            </w:pPr>
            <w:r>
              <w:rPr>
                <w:rFonts w:ascii="Arial" w:hAnsi="Arial" w:cs="Arial" w:eastAsia="Arial"/>
                <w:color w:val="auto"/>
                <w:spacing w:val="0"/>
                <w:position w:val="0"/>
                <w:sz w:val="22"/>
                <w:shd w:fill="auto" w:val="clear"/>
              </w:rPr>
              <w:t xml:space="preserve">III.</w:t>
            </w:r>
          </w:p>
        </w:tc>
        <w:tc>
          <w:tcPr>
            <w:tcW w:w="21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Teknik</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Etude</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color w:val="auto"/>
                <w:spacing w:val="0"/>
                <w:position w:val="0"/>
                <w:sz w:val="22"/>
              </w:rPr>
            </w:pPr>
            <w:r>
              <w:rPr>
                <w:rFonts w:ascii="Arial" w:hAnsi="Arial" w:cs="Arial" w:eastAsia="Arial"/>
                <w:color w:val="auto"/>
                <w:spacing w:val="0"/>
                <w:position w:val="0"/>
                <w:sz w:val="22"/>
                <w:shd w:fill="auto" w:val="clear"/>
              </w:rPr>
              <w:t xml:space="preserve">Lagu</w:t>
            </w:r>
          </w:p>
        </w:tc>
        <w:tc>
          <w:tcPr>
            <w:tcW w:w="34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Pernafasan diafragma,vokalisi tangga nada mayor,interval second</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Intonasi, artikulasi, legato, crescendo, decrescendo</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color w:val="auto"/>
                <w:spacing w:val="0"/>
                <w:position w:val="0"/>
                <w:sz w:val="22"/>
              </w:rPr>
            </w:pPr>
            <w:r>
              <w:rPr>
                <w:rFonts w:ascii="Arial" w:hAnsi="Arial" w:cs="Arial" w:eastAsia="Arial"/>
                <w:color w:val="auto"/>
                <w:spacing w:val="0"/>
                <w:position w:val="0"/>
                <w:sz w:val="22"/>
                <w:shd w:fill="auto" w:val="clear"/>
              </w:rPr>
              <w:t xml:space="preserve">Intonasi, phrasering, ritenuto</w:t>
            </w:r>
          </w:p>
        </w:tc>
        <w:tc>
          <w:tcPr>
            <w:tcW w:w="18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rPr>
            </w:pPr>
            <w:r>
              <w:rPr>
                <w:rFonts w:ascii="Arial" w:hAnsi="Arial" w:cs="Arial" w:eastAsia="Arial"/>
                <w:color w:val="auto"/>
                <w:spacing w:val="0"/>
                <w:position w:val="0"/>
                <w:sz w:val="22"/>
                <w:shd w:fill="auto" w:val="clear"/>
              </w:rPr>
              <w:t xml:space="preserve">100’</w:t>
            </w:r>
          </w:p>
        </w:tc>
      </w:tr>
      <w:tr>
        <w:trPr>
          <w:trHeight w:val="1" w:hRule="atLeast"/>
          <w:jc w:val="left"/>
        </w:trPr>
        <w:tc>
          <w:tcPr>
            <w:tcW w:w="13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rPr>
            </w:pPr>
            <w:r>
              <w:rPr>
                <w:rFonts w:ascii="Arial" w:hAnsi="Arial" w:cs="Arial" w:eastAsia="Arial"/>
                <w:color w:val="auto"/>
                <w:spacing w:val="0"/>
                <w:position w:val="0"/>
                <w:sz w:val="22"/>
                <w:shd w:fill="auto" w:val="clear"/>
              </w:rPr>
              <w:t xml:space="preserve">IV.</w:t>
            </w:r>
          </w:p>
        </w:tc>
        <w:tc>
          <w:tcPr>
            <w:tcW w:w="21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Teknik</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Etude</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color w:val="auto"/>
                <w:spacing w:val="0"/>
                <w:position w:val="0"/>
                <w:sz w:val="22"/>
              </w:rPr>
            </w:pPr>
            <w:r>
              <w:rPr>
                <w:rFonts w:ascii="Arial" w:hAnsi="Arial" w:cs="Arial" w:eastAsia="Arial"/>
                <w:color w:val="auto"/>
                <w:spacing w:val="0"/>
                <w:position w:val="0"/>
                <w:sz w:val="22"/>
                <w:shd w:fill="auto" w:val="clear"/>
              </w:rPr>
              <w:t xml:space="preserve">Lagu</w:t>
            </w:r>
          </w:p>
        </w:tc>
        <w:tc>
          <w:tcPr>
            <w:tcW w:w="34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Artikulasi, interval second, vokalisi tri suara mayor</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Membaca notasi, intonasi, menghitung &amp; menyanyikan nada panjang, nada kromatis</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color w:val="auto"/>
                <w:spacing w:val="0"/>
                <w:position w:val="0"/>
                <w:sz w:val="22"/>
              </w:rPr>
            </w:pPr>
            <w:r>
              <w:rPr>
                <w:rFonts w:ascii="Arial" w:hAnsi="Arial" w:cs="Arial" w:eastAsia="Arial"/>
                <w:color w:val="auto"/>
                <w:spacing w:val="0"/>
                <w:position w:val="0"/>
                <w:sz w:val="22"/>
                <w:shd w:fill="auto" w:val="clear"/>
              </w:rPr>
              <w:t xml:space="preserve">Artikulasi, tanda ulang,rit, dinamik</w:t>
            </w:r>
          </w:p>
        </w:tc>
        <w:tc>
          <w:tcPr>
            <w:tcW w:w="18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rPr>
            </w:pPr>
            <w:r>
              <w:rPr>
                <w:rFonts w:ascii="Arial" w:hAnsi="Arial" w:cs="Arial" w:eastAsia="Arial"/>
                <w:color w:val="auto"/>
                <w:spacing w:val="0"/>
                <w:position w:val="0"/>
                <w:sz w:val="22"/>
                <w:shd w:fill="auto" w:val="clear"/>
              </w:rPr>
              <w:t xml:space="preserve">100’</w:t>
            </w:r>
          </w:p>
        </w:tc>
      </w:tr>
      <w:tr>
        <w:trPr>
          <w:trHeight w:val="1" w:hRule="atLeast"/>
          <w:jc w:val="left"/>
        </w:trPr>
        <w:tc>
          <w:tcPr>
            <w:tcW w:w="13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rPr>
            </w:pPr>
            <w:r>
              <w:rPr>
                <w:rFonts w:ascii="Arial" w:hAnsi="Arial" w:cs="Arial" w:eastAsia="Arial"/>
                <w:color w:val="auto"/>
                <w:spacing w:val="0"/>
                <w:position w:val="0"/>
                <w:sz w:val="22"/>
                <w:shd w:fill="auto" w:val="clear"/>
              </w:rPr>
              <w:t xml:space="preserve">V.</w:t>
            </w:r>
          </w:p>
        </w:tc>
        <w:tc>
          <w:tcPr>
            <w:tcW w:w="21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Teknik</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Etude</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color w:val="auto"/>
                <w:spacing w:val="0"/>
                <w:position w:val="0"/>
                <w:sz w:val="22"/>
              </w:rPr>
            </w:pPr>
            <w:r>
              <w:rPr>
                <w:rFonts w:ascii="Arial" w:hAnsi="Arial" w:cs="Arial" w:eastAsia="Arial"/>
                <w:color w:val="auto"/>
                <w:spacing w:val="0"/>
                <w:position w:val="0"/>
                <w:sz w:val="22"/>
                <w:shd w:fill="auto" w:val="clear"/>
              </w:rPr>
              <w:t xml:space="preserve">Lagu</w:t>
            </w:r>
          </w:p>
        </w:tc>
        <w:tc>
          <w:tcPr>
            <w:tcW w:w="34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Artikulasi, vokalisi tangganada mayor &amp; trisuara mayor, tangganada minor harmonis</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Intonasi, artikulasi, crescendo</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color w:val="auto"/>
                <w:spacing w:val="0"/>
                <w:position w:val="0"/>
                <w:sz w:val="22"/>
              </w:rPr>
            </w:pPr>
            <w:r>
              <w:rPr>
                <w:rFonts w:ascii="Arial" w:hAnsi="Arial" w:cs="Arial" w:eastAsia="Arial"/>
                <w:color w:val="auto"/>
                <w:spacing w:val="0"/>
                <w:position w:val="0"/>
                <w:sz w:val="22"/>
                <w:shd w:fill="auto" w:val="clear"/>
              </w:rPr>
              <w:t xml:space="preserve">Membaca notasi, harga nada, aksen, acciaccatura</w:t>
            </w:r>
          </w:p>
        </w:tc>
        <w:tc>
          <w:tcPr>
            <w:tcW w:w="18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rPr>
            </w:pPr>
            <w:r>
              <w:rPr>
                <w:rFonts w:ascii="Arial" w:hAnsi="Arial" w:cs="Arial" w:eastAsia="Arial"/>
                <w:color w:val="auto"/>
                <w:spacing w:val="0"/>
                <w:position w:val="0"/>
                <w:sz w:val="22"/>
                <w:shd w:fill="auto" w:val="clear"/>
              </w:rPr>
              <w:t xml:space="preserve">100’</w:t>
            </w:r>
          </w:p>
        </w:tc>
      </w:tr>
      <w:tr>
        <w:trPr>
          <w:trHeight w:val="1" w:hRule="atLeast"/>
          <w:jc w:val="left"/>
        </w:trPr>
        <w:tc>
          <w:tcPr>
            <w:tcW w:w="13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rPr>
            </w:pPr>
            <w:r>
              <w:rPr>
                <w:rFonts w:ascii="Arial" w:hAnsi="Arial" w:cs="Arial" w:eastAsia="Arial"/>
                <w:color w:val="auto"/>
                <w:spacing w:val="0"/>
                <w:position w:val="0"/>
                <w:sz w:val="22"/>
                <w:shd w:fill="auto" w:val="clear"/>
              </w:rPr>
              <w:t xml:space="preserve">VI.</w:t>
            </w:r>
          </w:p>
        </w:tc>
        <w:tc>
          <w:tcPr>
            <w:tcW w:w="21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Teknik</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Etude</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color w:val="auto"/>
                <w:spacing w:val="0"/>
                <w:position w:val="0"/>
                <w:sz w:val="22"/>
              </w:rPr>
            </w:pPr>
            <w:r>
              <w:rPr>
                <w:rFonts w:ascii="Arial" w:hAnsi="Arial" w:cs="Arial" w:eastAsia="Arial"/>
                <w:color w:val="auto"/>
                <w:spacing w:val="0"/>
                <w:position w:val="0"/>
                <w:sz w:val="22"/>
                <w:shd w:fill="auto" w:val="clear"/>
              </w:rPr>
              <w:t xml:space="preserve">Lagu</w:t>
            </w:r>
          </w:p>
        </w:tc>
        <w:tc>
          <w:tcPr>
            <w:tcW w:w="34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Intonasi, interval kwart,vokalisi  trisuara mayor &amp; tangganada minor harmonis</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Interval kwart, oktaf, trisuara</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color w:val="auto"/>
                <w:spacing w:val="0"/>
                <w:position w:val="0"/>
                <w:sz w:val="22"/>
              </w:rPr>
            </w:pPr>
            <w:r>
              <w:rPr>
                <w:rFonts w:ascii="Arial" w:hAnsi="Arial" w:cs="Arial" w:eastAsia="Arial"/>
                <w:color w:val="auto"/>
                <w:spacing w:val="0"/>
                <w:position w:val="0"/>
                <w:sz w:val="22"/>
                <w:shd w:fill="auto" w:val="clear"/>
              </w:rPr>
              <w:t xml:space="preserve">Intonasi, artikulasi, dinamika.</w:t>
            </w:r>
          </w:p>
        </w:tc>
        <w:tc>
          <w:tcPr>
            <w:tcW w:w="18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rPr>
            </w:pPr>
            <w:r>
              <w:rPr>
                <w:rFonts w:ascii="Arial" w:hAnsi="Arial" w:cs="Arial" w:eastAsia="Arial"/>
                <w:color w:val="auto"/>
                <w:spacing w:val="0"/>
                <w:position w:val="0"/>
                <w:sz w:val="22"/>
                <w:shd w:fill="auto" w:val="clear"/>
              </w:rPr>
              <w:t xml:space="preserve">100’</w:t>
            </w:r>
          </w:p>
        </w:tc>
      </w:tr>
      <w:tr>
        <w:trPr>
          <w:trHeight w:val="1" w:hRule="atLeast"/>
          <w:jc w:val="left"/>
        </w:trPr>
        <w:tc>
          <w:tcPr>
            <w:tcW w:w="13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rPr>
            </w:pPr>
            <w:r>
              <w:rPr>
                <w:rFonts w:ascii="Arial" w:hAnsi="Arial" w:cs="Arial" w:eastAsia="Arial"/>
                <w:color w:val="auto"/>
                <w:spacing w:val="0"/>
                <w:position w:val="0"/>
                <w:sz w:val="22"/>
                <w:shd w:fill="auto" w:val="clear"/>
              </w:rPr>
              <w:t xml:space="preserve">VII.</w:t>
            </w:r>
          </w:p>
        </w:tc>
        <w:tc>
          <w:tcPr>
            <w:tcW w:w="21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Teknik</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Etude</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color w:val="auto"/>
                <w:spacing w:val="0"/>
                <w:position w:val="0"/>
                <w:sz w:val="22"/>
              </w:rPr>
            </w:pPr>
            <w:r>
              <w:rPr>
                <w:rFonts w:ascii="Arial" w:hAnsi="Arial" w:cs="Arial" w:eastAsia="Arial"/>
                <w:color w:val="auto"/>
                <w:spacing w:val="0"/>
                <w:position w:val="0"/>
                <w:sz w:val="22"/>
                <w:shd w:fill="auto" w:val="clear"/>
              </w:rPr>
              <w:t xml:space="preserve">Lagu</w:t>
            </w:r>
          </w:p>
        </w:tc>
        <w:tc>
          <w:tcPr>
            <w:tcW w:w="34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Intonasi, artikulasi, vokalisi tangganada minor melodis</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Aksen, dinamik</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color w:val="auto"/>
                <w:spacing w:val="0"/>
                <w:position w:val="0"/>
                <w:sz w:val="22"/>
              </w:rPr>
            </w:pPr>
            <w:r>
              <w:rPr>
                <w:rFonts w:ascii="Arial" w:hAnsi="Arial" w:cs="Arial" w:eastAsia="Arial"/>
                <w:color w:val="auto"/>
                <w:spacing w:val="0"/>
                <w:position w:val="0"/>
                <w:sz w:val="22"/>
                <w:shd w:fill="auto" w:val="clear"/>
              </w:rPr>
              <w:t xml:space="preserve">Artikulasi, dinamik.</w:t>
            </w:r>
          </w:p>
        </w:tc>
        <w:tc>
          <w:tcPr>
            <w:tcW w:w="18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rPr>
            </w:pPr>
            <w:r>
              <w:rPr>
                <w:rFonts w:ascii="Arial" w:hAnsi="Arial" w:cs="Arial" w:eastAsia="Arial"/>
                <w:color w:val="auto"/>
                <w:spacing w:val="0"/>
                <w:position w:val="0"/>
                <w:sz w:val="22"/>
                <w:shd w:fill="auto" w:val="clear"/>
              </w:rPr>
              <w:t xml:space="preserve">100’</w:t>
            </w:r>
          </w:p>
        </w:tc>
      </w:tr>
      <w:tr>
        <w:trPr>
          <w:trHeight w:val="1" w:hRule="atLeast"/>
          <w:jc w:val="left"/>
        </w:trPr>
        <w:tc>
          <w:tcPr>
            <w:tcW w:w="13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rPr>
            </w:pPr>
            <w:r>
              <w:rPr>
                <w:rFonts w:ascii="Arial" w:hAnsi="Arial" w:cs="Arial" w:eastAsia="Arial"/>
                <w:color w:val="auto"/>
                <w:spacing w:val="0"/>
                <w:position w:val="0"/>
                <w:sz w:val="22"/>
                <w:shd w:fill="auto" w:val="clear"/>
              </w:rPr>
              <w:t xml:space="preserve">VIII.</w:t>
            </w:r>
          </w:p>
        </w:tc>
        <w:tc>
          <w:tcPr>
            <w:tcW w:w="21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rPr>
            </w:pPr>
            <w:r>
              <w:rPr>
                <w:rFonts w:ascii="Arial" w:hAnsi="Arial" w:cs="Arial" w:eastAsia="Arial"/>
                <w:color w:val="auto"/>
                <w:spacing w:val="0"/>
                <w:position w:val="0"/>
                <w:sz w:val="22"/>
                <w:shd w:fill="auto" w:val="clear"/>
              </w:rPr>
              <w:t xml:space="preserve">MID SEMESTER</w:t>
            </w:r>
          </w:p>
        </w:tc>
        <w:tc>
          <w:tcPr>
            <w:tcW w:w="34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8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3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rPr>
            </w:pPr>
            <w:r>
              <w:rPr>
                <w:rFonts w:ascii="Arial" w:hAnsi="Arial" w:cs="Arial" w:eastAsia="Arial"/>
                <w:color w:val="auto"/>
                <w:spacing w:val="0"/>
                <w:position w:val="0"/>
                <w:sz w:val="22"/>
                <w:shd w:fill="auto" w:val="clear"/>
              </w:rPr>
              <w:t xml:space="preserve">IX.</w:t>
            </w:r>
          </w:p>
        </w:tc>
        <w:tc>
          <w:tcPr>
            <w:tcW w:w="21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Teknik</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Etude</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color w:val="auto"/>
                <w:spacing w:val="0"/>
                <w:position w:val="0"/>
                <w:sz w:val="22"/>
              </w:rPr>
            </w:pPr>
            <w:r>
              <w:rPr>
                <w:rFonts w:ascii="Arial" w:hAnsi="Arial" w:cs="Arial" w:eastAsia="Arial"/>
                <w:color w:val="auto"/>
                <w:spacing w:val="0"/>
                <w:position w:val="0"/>
                <w:sz w:val="22"/>
                <w:shd w:fill="auto" w:val="clear"/>
              </w:rPr>
              <w:t xml:space="preserve">Lagu</w:t>
            </w:r>
          </w:p>
        </w:tc>
        <w:tc>
          <w:tcPr>
            <w:tcW w:w="34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Artikulasi, tangganada minor melodis, dominan septim, staccatto</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Artikulasi, oktaf, trinada</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color w:val="auto"/>
                <w:spacing w:val="0"/>
                <w:position w:val="0"/>
                <w:sz w:val="22"/>
              </w:rPr>
            </w:pPr>
            <w:r>
              <w:rPr>
                <w:rFonts w:ascii="Arial" w:hAnsi="Arial" w:cs="Arial" w:eastAsia="Arial"/>
                <w:color w:val="auto"/>
                <w:spacing w:val="0"/>
                <w:position w:val="0"/>
                <w:sz w:val="22"/>
                <w:shd w:fill="auto" w:val="clear"/>
              </w:rPr>
              <w:t xml:space="preserve">Intonasi, tanda ulang, fermata</w:t>
            </w:r>
          </w:p>
        </w:tc>
        <w:tc>
          <w:tcPr>
            <w:tcW w:w="18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rPr>
            </w:pPr>
            <w:r>
              <w:rPr>
                <w:rFonts w:ascii="Arial" w:hAnsi="Arial" w:cs="Arial" w:eastAsia="Arial"/>
                <w:color w:val="auto"/>
                <w:spacing w:val="0"/>
                <w:position w:val="0"/>
                <w:sz w:val="22"/>
                <w:shd w:fill="auto" w:val="clear"/>
              </w:rPr>
              <w:t xml:space="preserve">100’</w:t>
            </w:r>
          </w:p>
        </w:tc>
      </w:tr>
      <w:tr>
        <w:trPr>
          <w:trHeight w:val="1" w:hRule="atLeast"/>
          <w:jc w:val="left"/>
        </w:trPr>
        <w:tc>
          <w:tcPr>
            <w:tcW w:w="13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rPr>
            </w:pPr>
            <w:r>
              <w:rPr>
                <w:rFonts w:ascii="Arial" w:hAnsi="Arial" w:cs="Arial" w:eastAsia="Arial"/>
                <w:color w:val="auto"/>
                <w:spacing w:val="0"/>
                <w:position w:val="0"/>
                <w:sz w:val="22"/>
                <w:shd w:fill="auto" w:val="clear"/>
              </w:rPr>
              <w:t xml:space="preserve">X.</w:t>
            </w:r>
          </w:p>
        </w:tc>
        <w:tc>
          <w:tcPr>
            <w:tcW w:w="21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Teknik</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Etude</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color w:val="auto"/>
                <w:spacing w:val="0"/>
                <w:position w:val="0"/>
                <w:sz w:val="22"/>
              </w:rPr>
            </w:pPr>
            <w:r>
              <w:rPr>
                <w:rFonts w:ascii="Arial" w:hAnsi="Arial" w:cs="Arial" w:eastAsia="Arial"/>
                <w:color w:val="auto"/>
                <w:spacing w:val="0"/>
                <w:position w:val="0"/>
                <w:sz w:val="22"/>
                <w:shd w:fill="auto" w:val="clear"/>
              </w:rPr>
              <w:t xml:space="preserve">Lagu</w:t>
            </w:r>
          </w:p>
        </w:tc>
        <w:tc>
          <w:tcPr>
            <w:tcW w:w="34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Artikulasi, tangganada minor melodis, dominan septim, staccatto</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Intonasi, artikulasi, dinamik.</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color w:val="auto"/>
                <w:spacing w:val="0"/>
                <w:position w:val="0"/>
                <w:sz w:val="22"/>
              </w:rPr>
            </w:pPr>
            <w:r>
              <w:rPr>
                <w:rFonts w:ascii="Arial" w:hAnsi="Arial" w:cs="Arial" w:eastAsia="Arial"/>
                <w:color w:val="auto"/>
                <w:spacing w:val="0"/>
                <w:position w:val="0"/>
                <w:sz w:val="22"/>
                <w:shd w:fill="auto" w:val="clear"/>
              </w:rPr>
              <w:t xml:space="preserve">Artikulasi, tanda ulang, con affetto, dinamik.</w:t>
            </w:r>
          </w:p>
        </w:tc>
        <w:tc>
          <w:tcPr>
            <w:tcW w:w="18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rPr>
            </w:pPr>
            <w:r>
              <w:rPr>
                <w:rFonts w:ascii="Arial" w:hAnsi="Arial" w:cs="Arial" w:eastAsia="Arial"/>
                <w:color w:val="auto"/>
                <w:spacing w:val="0"/>
                <w:position w:val="0"/>
                <w:sz w:val="22"/>
                <w:shd w:fill="auto" w:val="clear"/>
              </w:rPr>
              <w:t xml:space="preserve">100’</w:t>
            </w:r>
          </w:p>
        </w:tc>
      </w:tr>
      <w:tr>
        <w:trPr>
          <w:trHeight w:val="1" w:hRule="atLeast"/>
          <w:jc w:val="left"/>
        </w:trPr>
        <w:tc>
          <w:tcPr>
            <w:tcW w:w="13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rPr>
            </w:pPr>
            <w:r>
              <w:rPr>
                <w:rFonts w:ascii="Arial" w:hAnsi="Arial" w:cs="Arial" w:eastAsia="Arial"/>
                <w:color w:val="auto"/>
                <w:spacing w:val="0"/>
                <w:position w:val="0"/>
                <w:sz w:val="22"/>
                <w:shd w:fill="auto" w:val="clear"/>
              </w:rPr>
              <w:t xml:space="preserve">XI.</w:t>
            </w:r>
          </w:p>
        </w:tc>
        <w:tc>
          <w:tcPr>
            <w:tcW w:w="21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Etude</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color w:val="auto"/>
                <w:spacing w:val="0"/>
                <w:position w:val="0"/>
                <w:sz w:val="22"/>
              </w:rPr>
            </w:pPr>
            <w:r>
              <w:rPr>
                <w:rFonts w:ascii="Arial" w:hAnsi="Arial" w:cs="Arial" w:eastAsia="Arial"/>
                <w:color w:val="auto"/>
                <w:spacing w:val="0"/>
                <w:position w:val="0"/>
                <w:sz w:val="22"/>
                <w:shd w:fill="auto" w:val="clear"/>
              </w:rPr>
              <w:t xml:space="preserve">Lagu</w:t>
            </w:r>
          </w:p>
        </w:tc>
        <w:tc>
          <w:tcPr>
            <w:tcW w:w="34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Artikulasi, ritardando</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color w:val="auto"/>
                <w:spacing w:val="0"/>
                <w:position w:val="0"/>
                <w:sz w:val="22"/>
              </w:rPr>
            </w:pPr>
            <w:r>
              <w:rPr>
                <w:rFonts w:ascii="Arial" w:hAnsi="Arial" w:cs="Arial" w:eastAsia="Arial"/>
                <w:color w:val="auto"/>
                <w:spacing w:val="0"/>
                <w:position w:val="0"/>
                <w:sz w:val="22"/>
                <w:shd w:fill="auto" w:val="clear"/>
              </w:rPr>
              <w:t xml:space="preserve">Intonasi, appogiatura, tanda ulang</w:t>
            </w:r>
          </w:p>
        </w:tc>
        <w:tc>
          <w:tcPr>
            <w:tcW w:w="18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rPr>
            </w:pPr>
            <w:r>
              <w:rPr>
                <w:rFonts w:ascii="Arial" w:hAnsi="Arial" w:cs="Arial" w:eastAsia="Arial"/>
                <w:color w:val="auto"/>
                <w:spacing w:val="0"/>
                <w:position w:val="0"/>
                <w:sz w:val="22"/>
                <w:shd w:fill="auto" w:val="clear"/>
              </w:rPr>
              <w:t xml:space="preserve">100’</w:t>
            </w:r>
          </w:p>
        </w:tc>
      </w:tr>
      <w:tr>
        <w:trPr>
          <w:trHeight w:val="1" w:hRule="atLeast"/>
          <w:jc w:val="left"/>
        </w:trPr>
        <w:tc>
          <w:tcPr>
            <w:tcW w:w="13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rPr>
            </w:pPr>
            <w:r>
              <w:rPr>
                <w:rFonts w:ascii="Arial" w:hAnsi="Arial" w:cs="Arial" w:eastAsia="Arial"/>
                <w:color w:val="auto"/>
                <w:spacing w:val="0"/>
                <w:position w:val="0"/>
                <w:sz w:val="22"/>
                <w:shd w:fill="auto" w:val="clear"/>
              </w:rPr>
              <w:t xml:space="preserve">XII.</w:t>
            </w:r>
          </w:p>
        </w:tc>
        <w:tc>
          <w:tcPr>
            <w:tcW w:w="21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Etude</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color w:val="auto"/>
                <w:spacing w:val="0"/>
                <w:position w:val="0"/>
                <w:sz w:val="22"/>
              </w:rPr>
            </w:pPr>
            <w:r>
              <w:rPr>
                <w:rFonts w:ascii="Arial" w:hAnsi="Arial" w:cs="Arial" w:eastAsia="Arial"/>
                <w:color w:val="auto"/>
                <w:spacing w:val="0"/>
                <w:position w:val="0"/>
                <w:sz w:val="22"/>
                <w:shd w:fill="auto" w:val="clear"/>
              </w:rPr>
              <w:t xml:space="preserve">Lagu</w:t>
            </w:r>
          </w:p>
        </w:tc>
        <w:tc>
          <w:tcPr>
            <w:tcW w:w="34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Artikulasi, dinamik</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color w:val="auto"/>
                <w:spacing w:val="0"/>
                <w:position w:val="0"/>
                <w:sz w:val="22"/>
              </w:rPr>
            </w:pPr>
            <w:r>
              <w:rPr>
                <w:rFonts w:ascii="Arial" w:hAnsi="Arial" w:cs="Arial" w:eastAsia="Arial"/>
                <w:color w:val="auto"/>
                <w:spacing w:val="0"/>
                <w:position w:val="0"/>
                <w:sz w:val="22"/>
                <w:shd w:fill="auto" w:val="clear"/>
              </w:rPr>
              <w:t xml:space="preserve">Intonasi, artikulasi, piu mosso,  a tempo</w:t>
            </w:r>
          </w:p>
        </w:tc>
        <w:tc>
          <w:tcPr>
            <w:tcW w:w="18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rPr>
            </w:pPr>
            <w:r>
              <w:rPr>
                <w:rFonts w:ascii="Arial" w:hAnsi="Arial" w:cs="Arial" w:eastAsia="Arial"/>
                <w:color w:val="auto"/>
                <w:spacing w:val="0"/>
                <w:position w:val="0"/>
                <w:sz w:val="22"/>
                <w:shd w:fill="auto" w:val="clear"/>
              </w:rPr>
              <w:t xml:space="preserve">100’</w:t>
            </w:r>
          </w:p>
        </w:tc>
      </w:tr>
      <w:tr>
        <w:trPr>
          <w:trHeight w:val="1" w:hRule="atLeast"/>
          <w:jc w:val="left"/>
        </w:trPr>
        <w:tc>
          <w:tcPr>
            <w:tcW w:w="13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rPr>
            </w:pPr>
            <w:r>
              <w:rPr>
                <w:rFonts w:ascii="Arial" w:hAnsi="Arial" w:cs="Arial" w:eastAsia="Arial"/>
                <w:color w:val="auto"/>
                <w:spacing w:val="0"/>
                <w:position w:val="0"/>
                <w:sz w:val="22"/>
                <w:shd w:fill="auto" w:val="clear"/>
              </w:rPr>
              <w:t xml:space="preserve">XIII.</w:t>
            </w:r>
          </w:p>
        </w:tc>
        <w:tc>
          <w:tcPr>
            <w:tcW w:w="21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rPr>
            </w:pPr>
            <w:r>
              <w:rPr>
                <w:rFonts w:ascii="Arial" w:hAnsi="Arial" w:cs="Arial" w:eastAsia="Arial"/>
                <w:color w:val="auto"/>
                <w:spacing w:val="0"/>
                <w:position w:val="0"/>
                <w:sz w:val="22"/>
                <w:shd w:fill="auto" w:val="clear"/>
              </w:rPr>
              <w:t xml:space="preserve">Etude</w:t>
            </w:r>
          </w:p>
        </w:tc>
        <w:tc>
          <w:tcPr>
            <w:tcW w:w="34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rPr>
            </w:pPr>
            <w:r>
              <w:rPr>
                <w:rFonts w:ascii="Arial" w:hAnsi="Arial" w:cs="Arial" w:eastAsia="Arial"/>
                <w:color w:val="auto"/>
                <w:spacing w:val="0"/>
                <w:position w:val="0"/>
                <w:sz w:val="22"/>
                <w:shd w:fill="auto" w:val="clear"/>
              </w:rPr>
              <w:t xml:space="preserve">Mengulang semua nomor (dengan pengiring).</w:t>
            </w:r>
          </w:p>
        </w:tc>
        <w:tc>
          <w:tcPr>
            <w:tcW w:w="18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rPr>
            </w:pPr>
            <w:r>
              <w:rPr>
                <w:rFonts w:ascii="Arial" w:hAnsi="Arial" w:cs="Arial" w:eastAsia="Arial"/>
                <w:color w:val="auto"/>
                <w:spacing w:val="0"/>
                <w:position w:val="0"/>
                <w:sz w:val="22"/>
                <w:shd w:fill="auto" w:val="clear"/>
              </w:rPr>
              <w:t xml:space="preserve">100’</w:t>
            </w:r>
          </w:p>
        </w:tc>
      </w:tr>
      <w:tr>
        <w:trPr>
          <w:trHeight w:val="1" w:hRule="atLeast"/>
          <w:jc w:val="left"/>
        </w:trPr>
        <w:tc>
          <w:tcPr>
            <w:tcW w:w="13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rPr>
            </w:pPr>
            <w:r>
              <w:rPr>
                <w:rFonts w:ascii="Arial" w:hAnsi="Arial" w:cs="Arial" w:eastAsia="Arial"/>
                <w:color w:val="auto"/>
                <w:spacing w:val="0"/>
                <w:position w:val="0"/>
                <w:sz w:val="22"/>
                <w:shd w:fill="auto" w:val="clear"/>
              </w:rPr>
              <w:t xml:space="preserve">XIV.</w:t>
            </w:r>
          </w:p>
        </w:tc>
        <w:tc>
          <w:tcPr>
            <w:tcW w:w="21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rPr>
            </w:pPr>
            <w:r>
              <w:rPr>
                <w:rFonts w:ascii="Arial" w:hAnsi="Arial" w:cs="Arial" w:eastAsia="Arial"/>
                <w:color w:val="auto"/>
                <w:spacing w:val="0"/>
                <w:position w:val="0"/>
                <w:sz w:val="22"/>
                <w:shd w:fill="auto" w:val="clear"/>
              </w:rPr>
              <w:t xml:space="preserve">Lagu</w:t>
            </w:r>
          </w:p>
        </w:tc>
        <w:tc>
          <w:tcPr>
            <w:tcW w:w="34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rPr>
            </w:pPr>
            <w:r>
              <w:rPr>
                <w:rFonts w:ascii="Arial" w:hAnsi="Arial" w:cs="Arial" w:eastAsia="Arial"/>
                <w:color w:val="auto"/>
                <w:spacing w:val="0"/>
                <w:position w:val="0"/>
                <w:sz w:val="22"/>
                <w:shd w:fill="auto" w:val="clear"/>
              </w:rPr>
              <w:t xml:space="preserve">Mengulang semua lagu (dengan pengiring.</w:t>
            </w:r>
          </w:p>
        </w:tc>
        <w:tc>
          <w:tcPr>
            <w:tcW w:w="18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rPr>
            </w:pPr>
            <w:r>
              <w:rPr>
                <w:rFonts w:ascii="Arial" w:hAnsi="Arial" w:cs="Arial" w:eastAsia="Arial"/>
                <w:color w:val="auto"/>
                <w:spacing w:val="0"/>
                <w:position w:val="0"/>
                <w:sz w:val="22"/>
                <w:shd w:fill="auto" w:val="clear"/>
              </w:rPr>
              <w:t xml:space="preserve">100’</w:t>
            </w:r>
          </w:p>
        </w:tc>
      </w:tr>
      <w:tr>
        <w:trPr>
          <w:trHeight w:val="1" w:hRule="atLeast"/>
          <w:jc w:val="left"/>
        </w:trPr>
        <w:tc>
          <w:tcPr>
            <w:tcW w:w="13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rPr>
            </w:pPr>
            <w:r>
              <w:rPr>
                <w:rFonts w:ascii="Arial" w:hAnsi="Arial" w:cs="Arial" w:eastAsia="Arial"/>
                <w:color w:val="auto"/>
                <w:spacing w:val="0"/>
                <w:position w:val="0"/>
                <w:sz w:val="22"/>
                <w:shd w:fill="auto" w:val="clear"/>
              </w:rPr>
              <w:t xml:space="preserve">XV.</w:t>
            </w:r>
          </w:p>
        </w:tc>
        <w:tc>
          <w:tcPr>
            <w:tcW w:w="21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rPr>
            </w:pPr>
            <w:r>
              <w:rPr>
                <w:rFonts w:ascii="Arial" w:hAnsi="Arial" w:cs="Arial" w:eastAsia="Arial"/>
                <w:color w:val="auto"/>
                <w:spacing w:val="0"/>
                <w:position w:val="0"/>
                <w:sz w:val="22"/>
                <w:shd w:fill="auto" w:val="clear"/>
              </w:rPr>
              <w:t xml:space="preserve">Etude dan Lagu</w:t>
            </w:r>
          </w:p>
        </w:tc>
        <w:tc>
          <w:tcPr>
            <w:tcW w:w="34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rPr>
            </w:pPr>
            <w:r>
              <w:rPr>
                <w:rFonts w:ascii="Arial" w:hAnsi="Arial" w:cs="Arial" w:eastAsia="Arial"/>
                <w:color w:val="auto"/>
                <w:spacing w:val="0"/>
                <w:position w:val="0"/>
                <w:sz w:val="22"/>
                <w:shd w:fill="auto" w:val="clear"/>
              </w:rPr>
              <w:t xml:space="preserve">Latihan ujian dengan materi yang telah ditentukan oleh Tim Penguji Vokal.</w:t>
            </w:r>
          </w:p>
        </w:tc>
        <w:tc>
          <w:tcPr>
            <w:tcW w:w="18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rPr>
            </w:pPr>
            <w:r>
              <w:rPr>
                <w:rFonts w:ascii="Arial" w:hAnsi="Arial" w:cs="Arial" w:eastAsia="Arial"/>
                <w:color w:val="auto"/>
                <w:spacing w:val="0"/>
                <w:position w:val="0"/>
                <w:sz w:val="22"/>
                <w:shd w:fill="auto" w:val="clear"/>
              </w:rPr>
              <w:t xml:space="preserve">100’</w:t>
            </w:r>
          </w:p>
        </w:tc>
      </w:tr>
      <w:tr>
        <w:trPr>
          <w:trHeight w:val="1" w:hRule="atLeast"/>
          <w:jc w:val="left"/>
        </w:trPr>
        <w:tc>
          <w:tcPr>
            <w:tcW w:w="13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rPr>
            </w:pPr>
            <w:r>
              <w:rPr>
                <w:rFonts w:ascii="Arial" w:hAnsi="Arial" w:cs="Arial" w:eastAsia="Arial"/>
                <w:color w:val="auto"/>
                <w:spacing w:val="0"/>
                <w:position w:val="0"/>
                <w:sz w:val="22"/>
                <w:shd w:fill="auto" w:val="clear"/>
              </w:rPr>
              <w:t xml:space="preserve">XVI.</w:t>
            </w:r>
          </w:p>
        </w:tc>
        <w:tc>
          <w:tcPr>
            <w:tcW w:w="21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rPr>
            </w:pPr>
            <w:r>
              <w:rPr>
                <w:rFonts w:ascii="Arial" w:hAnsi="Arial" w:cs="Arial" w:eastAsia="Arial"/>
                <w:color w:val="auto"/>
                <w:spacing w:val="0"/>
                <w:position w:val="0"/>
                <w:sz w:val="22"/>
                <w:shd w:fill="auto" w:val="clear"/>
              </w:rPr>
              <w:t xml:space="preserve">UJIAN SEMESTER</w:t>
            </w:r>
          </w:p>
        </w:tc>
        <w:tc>
          <w:tcPr>
            <w:tcW w:w="34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8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IV. REFERENSI/ SUMBER BAHAN</w:t>
      </w:r>
    </w:p>
    <w:tbl>
      <w:tblPr/>
      <w:tblGrid>
        <w:gridCol w:w="8856"/>
      </w:tblGrid>
      <w:tr>
        <w:trPr>
          <w:trHeight w:val="1" w:hRule="atLeast"/>
          <w:jc w:val="left"/>
        </w:trPr>
        <w:tc>
          <w:tcPr>
            <w:tcW w:w="88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360" w:after="36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 Wajib    : Diktat, 50 Lecont de Chant Opus 9 (G. Concone), Achttaktige Vokalisen Opus 93 (F. Sieber), Practical Italian Vocal Method (Niccolo Vaccai).</w:t>
            </w:r>
          </w:p>
          <w:p>
            <w:pPr>
              <w:spacing w:before="360" w:after="36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B. Anjuran : Membentuk Suara (Paul Widyawan), Teori Musik Umum (Drs.Al.Sukohardi), Italian Folk Song, Arie Antiche Volume Primo, Kumpulan Lagu Indonesia.</w:t>
            </w:r>
          </w:p>
          <w:p>
            <w:pPr>
              <w:spacing w:before="360" w:after="360" w:line="240"/>
              <w:ind w:right="0" w:left="0" w:firstLine="0"/>
              <w:jc w:val="left"/>
              <w:rPr>
                <w:color w:val="auto"/>
                <w:spacing w:val="0"/>
                <w:position w:val="0"/>
                <w:sz w:val="22"/>
              </w:rPr>
            </w:pPr>
          </w:p>
        </w:tc>
      </w:tr>
    </w:tbl>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V. EVALUASI</w:t>
      </w:r>
    </w:p>
    <w:tbl>
      <w:tblPr/>
      <w:tblGrid>
        <w:gridCol w:w="1008"/>
        <w:gridCol w:w="5400"/>
        <w:gridCol w:w="2448"/>
      </w:tblGrid>
      <w:tr>
        <w:trPr>
          <w:trHeight w:val="1" w:hRule="atLeast"/>
          <w:jc w:val="left"/>
        </w:trPr>
        <w:tc>
          <w:tcPr>
            <w:tcW w:w="10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120" w:line="240"/>
              <w:ind w:right="0" w:left="0" w:firstLine="0"/>
              <w:jc w:val="center"/>
              <w:rPr>
                <w:color w:val="auto"/>
                <w:spacing w:val="0"/>
                <w:position w:val="0"/>
                <w:sz w:val="22"/>
              </w:rPr>
            </w:pPr>
            <w:r>
              <w:rPr>
                <w:rFonts w:ascii="Arial" w:hAnsi="Arial" w:cs="Arial" w:eastAsia="Arial"/>
                <w:b/>
                <w:color w:val="auto"/>
                <w:spacing w:val="0"/>
                <w:position w:val="0"/>
                <w:sz w:val="22"/>
                <w:shd w:fill="auto" w:val="clear"/>
              </w:rPr>
              <w:t xml:space="preserve">No</w:t>
            </w:r>
          </w:p>
        </w:tc>
        <w:tc>
          <w:tcPr>
            <w:tcW w:w="54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120" w:line="240"/>
              <w:ind w:right="0" w:left="0" w:firstLine="0"/>
              <w:jc w:val="center"/>
              <w:rPr>
                <w:color w:val="auto"/>
                <w:spacing w:val="0"/>
                <w:position w:val="0"/>
                <w:sz w:val="22"/>
              </w:rPr>
            </w:pPr>
            <w:r>
              <w:rPr>
                <w:rFonts w:ascii="Arial" w:hAnsi="Arial" w:cs="Arial" w:eastAsia="Arial"/>
                <w:b/>
                <w:color w:val="auto"/>
                <w:spacing w:val="0"/>
                <w:position w:val="0"/>
                <w:sz w:val="22"/>
                <w:shd w:fill="auto" w:val="clear"/>
              </w:rPr>
              <w:t xml:space="preserve">Komponen Evaluasi</w:t>
            </w:r>
          </w:p>
        </w:tc>
        <w:tc>
          <w:tcPr>
            <w:tcW w:w="24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120" w:line="240"/>
              <w:ind w:right="0" w:left="0" w:firstLine="0"/>
              <w:jc w:val="center"/>
              <w:rPr>
                <w:color w:val="auto"/>
                <w:spacing w:val="0"/>
                <w:position w:val="0"/>
                <w:sz w:val="22"/>
              </w:rPr>
            </w:pPr>
            <w:r>
              <w:rPr>
                <w:rFonts w:ascii="Arial" w:hAnsi="Arial" w:cs="Arial" w:eastAsia="Arial"/>
                <w:b/>
                <w:color w:val="auto"/>
                <w:spacing w:val="0"/>
                <w:position w:val="0"/>
                <w:sz w:val="22"/>
                <w:shd w:fill="auto" w:val="clear"/>
              </w:rPr>
              <w:t xml:space="preserve">Bobot (%)</w:t>
            </w:r>
          </w:p>
        </w:tc>
      </w:tr>
      <w:tr>
        <w:trPr>
          <w:trHeight w:val="1" w:hRule="atLeast"/>
          <w:jc w:val="left"/>
        </w:trPr>
        <w:tc>
          <w:tcPr>
            <w:tcW w:w="10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z w:val="22"/>
              </w:rPr>
            </w:pPr>
            <w:r>
              <w:rPr>
                <w:rFonts w:ascii="Arial" w:hAnsi="Arial" w:cs="Arial" w:eastAsia="Arial"/>
                <w:color w:val="auto"/>
                <w:spacing w:val="0"/>
                <w:position w:val="0"/>
                <w:sz w:val="22"/>
                <w:shd w:fill="auto" w:val="clear"/>
              </w:rPr>
              <w:t xml:space="preserve">1</w:t>
            </w:r>
          </w:p>
        </w:tc>
        <w:tc>
          <w:tcPr>
            <w:tcW w:w="54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rPr>
            </w:pPr>
            <w:r>
              <w:rPr>
                <w:rFonts w:ascii="Arial" w:hAnsi="Arial" w:cs="Arial" w:eastAsia="Arial"/>
                <w:color w:val="auto"/>
                <w:spacing w:val="0"/>
                <w:position w:val="0"/>
                <w:sz w:val="22"/>
                <w:shd w:fill="auto" w:val="clear"/>
              </w:rPr>
              <w:t xml:space="preserve">Partisipasi Kuliah</w:t>
            </w:r>
          </w:p>
        </w:tc>
        <w:tc>
          <w:tcPr>
            <w:tcW w:w="24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z w:val="22"/>
              </w:rPr>
            </w:pPr>
            <w:r>
              <w:rPr>
                <w:rFonts w:ascii="Arial" w:hAnsi="Arial" w:cs="Arial" w:eastAsia="Arial"/>
                <w:color w:val="auto"/>
                <w:spacing w:val="0"/>
                <w:position w:val="0"/>
                <w:sz w:val="22"/>
                <w:shd w:fill="auto" w:val="clear"/>
              </w:rPr>
              <w:t xml:space="preserve">10%</w:t>
            </w:r>
          </w:p>
        </w:tc>
      </w:tr>
      <w:tr>
        <w:trPr>
          <w:trHeight w:val="1" w:hRule="atLeast"/>
          <w:jc w:val="left"/>
        </w:trPr>
        <w:tc>
          <w:tcPr>
            <w:tcW w:w="10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z w:val="22"/>
              </w:rPr>
            </w:pPr>
            <w:r>
              <w:rPr>
                <w:rFonts w:ascii="Arial" w:hAnsi="Arial" w:cs="Arial" w:eastAsia="Arial"/>
                <w:color w:val="auto"/>
                <w:spacing w:val="0"/>
                <w:position w:val="0"/>
                <w:sz w:val="22"/>
                <w:shd w:fill="auto" w:val="clear"/>
              </w:rPr>
              <w:t xml:space="preserve">2</w:t>
            </w:r>
          </w:p>
        </w:tc>
        <w:tc>
          <w:tcPr>
            <w:tcW w:w="54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rPr>
            </w:pPr>
            <w:r>
              <w:rPr>
                <w:rFonts w:ascii="Arial" w:hAnsi="Arial" w:cs="Arial" w:eastAsia="Arial"/>
                <w:color w:val="auto"/>
                <w:spacing w:val="0"/>
                <w:position w:val="0"/>
                <w:sz w:val="22"/>
                <w:shd w:fill="auto" w:val="clear"/>
              </w:rPr>
              <w:t xml:space="preserve">Tugas-tugas</w:t>
            </w:r>
          </w:p>
        </w:tc>
        <w:tc>
          <w:tcPr>
            <w:tcW w:w="24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z w:val="22"/>
              </w:rPr>
            </w:pPr>
            <w:r>
              <w:rPr>
                <w:rFonts w:ascii="Arial" w:hAnsi="Arial" w:cs="Arial" w:eastAsia="Arial"/>
                <w:color w:val="auto"/>
                <w:spacing w:val="0"/>
                <w:position w:val="0"/>
                <w:sz w:val="22"/>
                <w:shd w:fill="auto" w:val="clear"/>
              </w:rPr>
              <w:t xml:space="preserve">15%</w:t>
            </w:r>
          </w:p>
        </w:tc>
      </w:tr>
      <w:tr>
        <w:trPr>
          <w:trHeight w:val="1" w:hRule="atLeast"/>
          <w:jc w:val="left"/>
        </w:trPr>
        <w:tc>
          <w:tcPr>
            <w:tcW w:w="10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z w:val="22"/>
              </w:rPr>
            </w:pPr>
            <w:r>
              <w:rPr>
                <w:rFonts w:ascii="Arial" w:hAnsi="Arial" w:cs="Arial" w:eastAsia="Arial"/>
                <w:color w:val="auto"/>
                <w:spacing w:val="0"/>
                <w:position w:val="0"/>
                <w:sz w:val="22"/>
                <w:shd w:fill="auto" w:val="clear"/>
              </w:rPr>
              <w:t xml:space="preserve">3</w:t>
            </w:r>
          </w:p>
        </w:tc>
        <w:tc>
          <w:tcPr>
            <w:tcW w:w="54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rPr>
            </w:pPr>
            <w:r>
              <w:rPr>
                <w:rFonts w:ascii="Arial" w:hAnsi="Arial" w:cs="Arial" w:eastAsia="Arial"/>
                <w:color w:val="auto"/>
                <w:spacing w:val="0"/>
                <w:position w:val="0"/>
                <w:sz w:val="22"/>
                <w:shd w:fill="auto" w:val="clear"/>
              </w:rPr>
              <w:t xml:space="preserve">Ujian Tengah Semester</w:t>
            </w:r>
          </w:p>
        </w:tc>
        <w:tc>
          <w:tcPr>
            <w:tcW w:w="24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z w:val="22"/>
              </w:rPr>
            </w:pPr>
            <w:r>
              <w:rPr>
                <w:rFonts w:ascii="Arial" w:hAnsi="Arial" w:cs="Arial" w:eastAsia="Arial"/>
                <w:color w:val="auto"/>
                <w:spacing w:val="0"/>
                <w:position w:val="0"/>
                <w:sz w:val="22"/>
                <w:shd w:fill="auto" w:val="clear"/>
              </w:rPr>
              <w:t xml:space="preserve">15%</w:t>
            </w:r>
          </w:p>
        </w:tc>
      </w:tr>
      <w:tr>
        <w:trPr>
          <w:trHeight w:val="1" w:hRule="atLeast"/>
          <w:jc w:val="left"/>
        </w:trPr>
        <w:tc>
          <w:tcPr>
            <w:tcW w:w="10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z w:val="22"/>
              </w:rPr>
            </w:pPr>
            <w:r>
              <w:rPr>
                <w:rFonts w:ascii="Arial" w:hAnsi="Arial" w:cs="Arial" w:eastAsia="Arial"/>
                <w:color w:val="auto"/>
                <w:spacing w:val="0"/>
                <w:position w:val="0"/>
                <w:sz w:val="22"/>
                <w:shd w:fill="auto" w:val="clear"/>
              </w:rPr>
              <w:t xml:space="preserve">4</w:t>
            </w:r>
          </w:p>
        </w:tc>
        <w:tc>
          <w:tcPr>
            <w:tcW w:w="54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rPr>
            </w:pPr>
            <w:r>
              <w:rPr>
                <w:rFonts w:ascii="Arial" w:hAnsi="Arial" w:cs="Arial" w:eastAsia="Arial"/>
                <w:color w:val="auto"/>
                <w:spacing w:val="0"/>
                <w:position w:val="0"/>
                <w:sz w:val="22"/>
                <w:shd w:fill="auto" w:val="clear"/>
              </w:rPr>
              <w:t xml:space="preserve">Ujian Semester</w:t>
            </w:r>
          </w:p>
        </w:tc>
        <w:tc>
          <w:tcPr>
            <w:tcW w:w="24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z w:val="22"/>
              </w:rPr>
            </w:pPr>
            <w:r>
              <w:rPr>
                <w:rFonts w:ascii="Arial" w:hAnsi="Arial" w:cs="Arial" w:eastAsia="Arial"/>
                <w:color w:val="auto"/>
                <w:spacing w:val="0"/>
                <w:position w:val="0"/>
                <w:sz w:val="22"/>
                <w:shd w:fill="auto" w:val="clear"/>
              </w:rPr>
              <w:t xml:space="preserve">60%</w:t>
            </w:r>
          </w:p>
        </w:tc>
      </w:tr>
      <w:tr>
        <w:trPr>
          <w:trHeight w:val="1" w:hRule="atLeast"/>
          <w:jc w:val="left"/>
        </w:trPr>
        <w:tc>
          <w:tcPr>
            <w:tcW w:w="6408"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z w:val="22"/>
              </w:rPr>
            </w:pPr>
            <w:r>
              <w:rPr>
                <w:rFonts w:ascii="Arial" w:hAnsi="Arial" w:cs="Arial" w:eastAsia="Arial"/>
                <w:b/>
                <w:color w:val="auto"/>
                <w:spacing w:val="0"/>
                <w:position w:val="0"/>
                <w:sz w:val="22"/>
                <w:shd w:fill="auto" w:val="clear"/>
              </w:rPr>
              <w:t xml:space="preserve">Jumlah</w:t>
            </w:r>
          </w:p>
        </w:tc>
        <w:tc>
          <w:tcPr>
            <w:tcW w:w="24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z w:val="22"/>
              </w:rPr>
            </w:pPr>
            <w:r>
              <w:rPr>
                <w:rFonts w:ascii="Arial" w:hAnsi="Arial" w:cs="Arial" w:eastAsia="Arial"/>
                <w:b/>
                <w:color w:val="auto"/>
                <w:spacing w:val="0"/>
                <w:position w:val="0"/>
                <w:sz w:val="22"/>
                <w:shd w:fill="auto" w:val="clear"/>
              </w:rPr>
              <w:t xml:space="preserve">100%</w:t>
            </w:r>
          </w:p>
        </w:tc>
      </w:tr>
    </w:tbl>
    <w:p>
      <w:pPr>
        <w:spacing w:before="0" w:after="0" w:line="360"/>
        <w:ind w:right="0" w:left="0" w:firstLine="0"/>
        <w:jc w:val="left"/>
        <w:rPr>
          <w:rFonts w:ascii="Arial" w:hAnsi="Arial" w:cs="Arial" w:eastAsia="Arial"/>
          <w:color w:val="auto"/>
          <w:spacing w:val="0"/>
          <w:position w:val="0"/>
          <w:sz w:val="22"/>
          <w:shd w:fill="auto" w:val="clear"/>
        </w:rPr>
      </w:pPr>
    </w:p>
    <w:p>
      <w:pPr>
        <w:spacing w:before="0" w:after="0" w:line="36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ab/>
        <w:tab/>
        <w:tab/>
        <w:tab/>
        <w:tab/>
        <w:tab/>
        <w:tab/>
        <w:tab/>
        <w:tab/>
        <w:t xml:space="preserve">            </w:t>
      </w:r>
      <w:r>
        <w:rPr>
          <w:rFonts w:ascii="Arial" w:hAnsi="Arial" w:cs="Arial" w:eastAsia="Arial"/>
          <w:color w:val="auto"/>
          <w:spacing w:val="0"/>
          <w:position w:val="0"/>
          <w:sz w:val="16"/>
          <w:shd w:fill="auto" w:val="clear"/>
        </w:rPr>
        <w:t xml:space="preserve">drijastuti@uny.ac.id</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