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BF" w:rsidRPr="002D09BA" w:rsidRDefault="005A4308" w:rsidP="00E03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SILABI</w:t>
      </w:r>
    </w:p>
    <w:p w:rsidR="00E037A5" w:rsidRPr="002D09BA" w:rsidRDefault="00E037A5" w:rsidP="00E03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7A5" w:rsidRPr="002D09BA" w:rsidRDefault="00E037A5" w:rsidP="00E03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7A5" w:rsidRPr="002D09BA" w:rsidRDefault="00E037A5" w:rsidP="00C06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09B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ab/>
      </w:r>
      <w:r w:rsidRPr="002D09B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Seni</w:t>
      </w:r>
      <w:proofErr w:type="spellEnd"/>
    </w:p>
    <w:p w:rsidR="00E037A5" w:rsidRPr="002D09BA" w:rsidRDefault="00E037A5" w:rsidP="00C06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BA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ab/>
      </w:r>
      <w:r w:rsidRPr="002D09B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Jawa</w:t>
      </w:r>
      <w:proofErr w:type="spellEnd"/>
    </w:p>
    <w:p w:rsidR="00E037A5" w:rsidRPr="002D09BA" w:rsidRDefault="00E037A5" w:rsidP="00C06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BA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56C61">
        <w:rPr>
          <w:rFonts w:ascii="Times New Roman" w:hAnsi="Times New Roman" w:cs="Times New Roman"/>
          <w:b/>
          <w:sz w:val="24"/>
          <w:szCs w:val="24"/>
        </w:rPr>
        <w:t>FILOLOGI II</w:t>
      </w:r>
      <w:r w:rsidR="00960D23">
        <w:rPr>
          <w:rFonts w:ascii="Times New Roman" w:hAnsi="Times New Roman" w:cs="Times New Roman"/>
          <w:b/>
          <w:sz w:val="24"/>
          <w:szCs w:val="24"/>
        </w:rPr>
        <w:t xml:space="preserve">I/ PBJ </w:t>
      </w:r>
    </w:p>
    <w:p w:rsidR="00E037A5" w:rsidRPr="002D09BA" w:rsidRDefault="00E037A5" w:rsidP="00C06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BA">
        <w:rPr>
          <w:rFonts w:ascii="Times New Roman" w:hAnsi="Times New Roman" w:cs="Times New Roman"/>
          <w:sz w:val="24"/>
          <w:szCs w:val="24"/>
        </w:rPr>
        <w:t>SKS</w:t>
      </w:r>
      <w:r w:rsidRPr="002D09BA">
        <w:rPr>
          <w:rFonts w:ascii="Times New Roman" w:hAnsi="Times New Roman" w:cs="Times New Roman"/>
          <w:sz w:val="24"/>
          <w:szCs w:val="24"/>
        </w:rPr>
        <w:tab/>
      </w:r>
      <w:r w:rsidRPr="002D09BA">
        <w:rPr>
          <w:rFonts w:ascii="Times New Roman" w:hAnsi="Times New Roman" w:cs="Times New Roman"/>
          <w:sz w:val="24"/>
          <w:szCs w:val="24"/>
        </w:rPr>
        <w:tab/>
      </w:r>
      <w:r w:rsidRPr="002D09B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proofErr w:type="gramStart"/>
      <w:r w:rsidRPr="002D09BA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 xml:space="preserve"> </w:t>
      </w:r>
      <w:r w:rsidR="00ED363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D3639">
        <w:rPr>
          <w:rFonts w:ascii="Times New Roman" w:hAnsi="Times New Roman" w:cs="Times New Roman"/>
          <w:sz w:val="24"/>
          <w:szCs w:val="24"/>
        </w:rPr>
        <w:t xml:space="preserve"> </w:t>
      </w:r>
      <w:r w:rsidRPr="002D09BA">
        <w:rPr>
          <w:rFonts w:ascii="Times New Roman" w:hAnsi="Times New Roman" w:cs="Times New Roman"/>
          <w:sz w:val="24"/>
          <w:szCs w:val="24"/>
        </w:rPr>
        <w:t>2</w:t>
      </w:r>
      <w:r w:rsidRPr="002D09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>: -</w:t>
      </w:r>
    </w:p>
    <w:p w:rsidR="00E037A5" w:rsidRDefault="00ED3639" w:rsidP="00C06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IV</w:t>
      </w:r>
      <w:r w:rsidR="00C16F2F" w:rsidRPr="002D09B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C16F2F" w:rsidRPr="002D09B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C16F2F" w:rsidRPr="002D09BA">
        <w:rPr>
          <w:rFonts w:ascii="Times New Roman" w:hAnsi="Times New Roman" w:cs="Times New Roman"/>
          <w:sz w:val="24"/>
          <w:szCs w:val="24"/>
        </w:rPr>
        <w:t xml:space="preserve">: 100 </w:t>
      </w:r>
      <w:proofErr w:type="spellStart"/>
      <w:r w:rsidR="00C16F2F" w:rsidRPr="002D09BA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="00C16F2F" w:rsidRPr="002D09BA">
        <w:rPr>
          <w:rFonts w:ascii="Times New Roman" w:hAnsi="Times New Roman" w:cs="Times New Roman"/>
          <w:sz w:val="24"/>
          <w:szCs w:val="24"/>
        </w:rPr>
        <w:t>/</w:t>
      </w:r>
    </w:p>
    <w:p w:rsidR="005A4308" w:rsidRDefault="005A4308" w:rsidP="005A4308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45C17"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 w:rsidR="00AC3BFE">
        <w:rPr>
          <w:rFonts w:ascii="Times New Roman" w:hAnsi="Times New Roman" w:cs="Times New Roman"/>
          <w:sz w:val="24"/>
          <w:szCs w:val="24"/>
        </w:rPr>
        <w:t>Harti</w:t>
      </w:r>
      <w:proofErr w:type="spellEnd"/>
      <w:r w:rsidR="00AC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BFE">
        <w:rPr>
          <w:rFonts w:ascii="Times New Roman" w:hAnsi="Times New Roman" w:cs="Times New Roman"/>
          <w:sz w:val="24"/>
          <w:szCs w:val="24"/>
        </w:rPr>
        <w:t>Wid</w:t>
      </w:r>
      <w:r>
        <w:rPr>
          <w:rFonts w:ascii="Times New Roman" w:hAnsi="Times New Roman" w:cs="Times New Roman"/>
          <w:sz w:val="24"/>
          <w:szCs w:val="24"/>
        </w:rPr>
        <w:t>yastuti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M.Hum</w:t>
      </w:r>
      <w:proofErr w:type="spellEnd"/>
    </w:p>
    <w:p w:rsidR="00A429BB" w:rsidRPr="00A429BB" w:rsidRDefault="00A429BB" w:rsidP="005A4308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E-mail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sriharti@uny.ac.id</w:t>
      </w:r>
    </w:p>
    <w:p w:rsidR="005A4308" w:rsidRPr="002D09BA" w:rsidRDefault="005A4308" w:rsidP="00C06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EE3" w:rsidRPr="002D09BA" w:rsidRDefault="00747EE3" w:rsidP="00747E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EE3" w:rsidRPr="002D09BA" w:rsidRDefault="00747EE3" w:rsidP="00747EE3">
      <w:pPr>
        <w:pStyle w:val="ListParagraph"/>
        <w:numPr>
          <w:ilvl w:val="0"/>
          <w:numId w:val="4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 w:rsidRPr="002D09BA">
        <w:rPr>
          <w:rFonts w:ascii="Times New Roman" w:hAnsi="Times New Roman" w:cs="Times New Roman"/>
          <w:b/>
          <w:sz w:val="24"/>
          <w:szCs w:val="24"/>
        </w:rPr>
        <w:t>DESKRIPSI MATA KULIAH</w:t>
      </w:r>
    </w:p>
    <w:p w:rsidR="00747EE3" w:rsidRPr="002D09BA" w:rsidRDefault="00747EE3" w:rsidP="00747EE3">
      <w:pPr>
        <w:tabs>
          <w:tab w:val="left" w:pos="270"/>
          <w:tab w:val="left" w:pos="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331"/>
      </w:tblGrid>
      <w:tr w:rsidR="00CB5EE5" w:rsidTr="00CB5EE5">
        <w:tc>
          <w:tcPr>
            <w:tcW w:w="9691" w:type="dxa"/>
          </w:tcPr>
          <w:p w:rsidR="00CB5EE5" w:rsidRPr="00CB5EE5" w:rsidRDefault="00CB5EE5" w:rsidP="00CB5EE5">
            <w:pPr>
              <w:pStyle w:val="ListParagraph"/>
              <w:spacing w:after="20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mengkaji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menyusun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proposal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meliputi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tradisional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modern,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tunggal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jamak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penugasan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proposal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747EE3" w:rsidRPr="002D09BA" w:rsidRDefault="00747EE3" w:rsidP="00747EE3">
      <w:pPr>
        <w:tabs>
          <w:tab w:val="left" w:pos="270"/>
          <w:tab w:val="left" w:pos="54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47EE3" w:rsidRPr="005E11B6" w:rsidRDefault="005A4308" w:rsidP="005E11B6">
      <w:pPr>
        <w:pStyle w:val="ListParagraph"/>
        <w:numPr>
          <w:ilvl w:val="0"/>
          <w:numId w:val="4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STANDAR </w:t>
      </w:r>
      <w:r w:rsidR="00747EE3" w:rsidRPr="002D09BA">
        <w:rPr>
          <w:rFonts w:ascii="Times New Roman" w:hAnsi="Times New Roman" w:cs="Times New Roman"/>
          <w:b/>
          <w:sz w:val="24"/>
          <w:szCs w:val="24"/>
        </w:rPr>
        <w:t>KOMPETENSI MATA KULIAH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9313"/>
      </w:tblGrid>
      <w:tr w:rsidR="00CB5EE5" w:rsidTr="00CB5EE5">
        <w:tc>
          <w:tcPr>
            <w:tcW w:w="9313" w:type="dxa"/>
          </w:tcPr>
          <w:p w:rsidR="00CB5EE5" w:rsidRDefault="00CB5EE5" w:rsidP="00CB5EE5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</w:p>
          <w:p w:rsidR="00CB5EE5" w:rsidRDefault="00CB5EE5" w:rsidP="00CB5EE5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5EE5" w:rsidRDefault="00CB5EE5" w:rsidP="00CB5EE5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menerapkan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tahap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sebuah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naskah</w:t>
            </w:r>
            <w:proofErr w:type="spellEnd"/>
          </w:p>
          <w:p w:rsidR="00CB5EE5" w:rsidRPr="00CB5EE5" w:rsidRDefault="00CB5EE5" w:rsidP="00CB5EE5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A4308" w:rsidRPr="005E11B6" w:rsidRDefault="005A4308" w:rsidP="005E11B6">
      <w:pPr>
        <w:tabs>
          <w:tab w:val="left" w:pos="270"/>
          <w:tab w:val="left" w:pos="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4308" w:rsidRDefault="005A4308" w:rsidP="005A4308">
      <w:pPr>
        <w:pStyle w:val="ListParagraph"/>
        <w:numPr>
          <w:ilvl w:val="0"/>
          <w:numId w:val="4"/>
        </w:numPr>
        <w:tabs>
          <w:tab w:val="left" w:pos="270"/>
          <w:tab w:val="left" w:pos="540"/>
        </w:tabs>
        <w:spacing w:after="0"/>
        <w:ind w:firstLine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 PERKULIAHAN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298"/>
      </w:tblGrid>
      <w:tr w:rsidR="005A4308" w:rsidTr="004B21C9">
        <w:tc>
          <w:tcPr>
            <w:tcW w:w="8298" w:type="dxa"/>
          </w:tcPr>
          <w:p w:rsidR="005A4308" w:rsidRDefault="005A4308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Non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</w:p>
          <w:p w:rsidR="005A4308" w:rsidRDefault="005A4308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individual</w:t>
            </w:r>
          </w:p>
          <w:p w:rsidR="005A4308" w:rsidRDefault="005A4308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  <w:p w:rsidR="005A2A10" w:rsidRDefault="005A4308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5A2A10">
              <w:rPr>
                <w:rFonts w:ascii="Times New Roman" w:hAnsi="Times New Roman" w:cs="Times New Roman"/>
                <w:sz w:val="24"/>
                <w:szCs w:val="24"/>
              </w:rPr>
              <w:t>Praktek</w:t>
            </w:r>
            <w:proofErr w:type="spellEnd"/>
            <w:r w:rsidR="005A2A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3. </w:t>
            </w:r>
            <w:proofErr w:type="spellStart"/>
            <w:r w:rsidR="005A2A10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="005A2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2A10">
              <w:rPr>
                <w:rFonts w:ascii="Times New Roman" w:hAnsi="Times New Roman" w:cs="Times New Roman"/>
                <w:sz w:val="24"/>
                <w:szCs w:val="24"/>
              </w:rPr>
              <w:t>lapangan</w:t>
            </w:r>
            <w:proofErr w:type="spellEnd"/>
          </w:p>
          <w:p w:rsidR="005A4308" w:rsidRDefault="005A2A10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5A4308"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 w:rsid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4308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5A4308" w:rsidRDefault="005A2A10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43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A4308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 w:rsidR="005A4308">
              <w:rPr>
                <w:rFonts w:ascii="Times New Roman" w:hAnsi="Times New Roman" w:cs="Times New Roman"/>
                <w:sz w:val="24"/>
                <w:szCs w:val="24"/>
              </w:rPr>
              <w:t xml:space="preserve"> Tengah Semester</w:t>
            </w:r>
          </w:p>
          <w:p w:rsidR="005A4308" w:rsidRPr="004D3F42" w:rsidRDefault="005A2A10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43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A4308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 w:rsidR="005A4308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  <w:p w:rsidR="005A4308" w:rsidRDefault="005A4308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7EE3" w:rsidRPr="002D09BA" w:rsidRDefault="0034140E" w:rsidP="005A4308">
      <w:pPr>
        <w:pStyle w:val="ListParagraph"/>
        <w:numPr>
          <w:ilvl w:val="0"/>
          <w:numId w:val="4"/>
        </w:numPr>
        <w:tabs>
          <w:tab w:val="left" w:pos="270"/>
          <w:tab w:val="left" w:pos="540"/>
        </w:tabs>
        <w:spacing w:after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D09BA">
        <w:rPr>
          <w:rFonts w:ascii="Times New Roman" w:hAnsi="Times New Roman" w:cs="Times New Roman"/>
          <w:b/>
          <w:sz w:val="24"/>
          <w:szCs w:val="24"/>
        </w:rPr>
        <w:t>SUMBER BAHAN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298"/>
      </w:tblGrid>
      <w:tr w:rsidR="00747EE3" w:rsidRPr="002D09BA" w:rsidTr="00956519">
        <w:tc>
          <w:tcPr>
            <w:tcW w:w="8298" w:type="dxa"/>
          </w:tcPr>
          <w:p w:rsidR="0034140E" w:rsidRPr="005E11B6" w:rsidRDefault="0034140E" w:rsidP="0034140E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proofErr w:type="spellStart"/>
            <w:r w:rsidRPr="002D09BA">
              <w:rPr>
                <w:rFonts w:ascii="Times New Roman" w:hAnsi="Times New Roman" w:cs="Times New Roman"/>
                <w:b/>
                <w:sz w:val="24"/>
                <w:szCs w:val="24"/>
              </w:rPr>
              <w:t>Buku</w:t>
            </w:r>
            <w:proofErr w:type="spellEnd"/>
            <w:r w:rsidRPr="002D0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b/>
                <w:sz w:val="24"/>
                <w:szCs w:val="24"/>
              </w:rPr>
              <w:t>Wajib</w:t>
            </w:r>
            <w:proofErr w:type="spellEnd"/>
          </w:p>
          <w:p w:rsidR="0034140E" w:rsidRPr="00A936AA" w:rsidRDefault="00D66F0F" w:rsidP="002D09BA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37C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Baroroh-Baried</w:t>
            </w:r>
            <w:proofErr w:type="spellEnd"/>
            <w:r w:rsidRPr="00A93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93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Siti</w:t>
            </w:r>
            <w:proofErr w:type="spellEnd"/>
            <w:r w:rsidRPr="00A93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93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dkk</w:t>
            </w:r>
            <w:proofErr w:type="spellEnd"/>
            <w:r w:rsidRPr="00A93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1985. </w:t>
            </w:r>
            <w:proofErr w:type="spellStart"/>
            <w:r w:rsidRPr="00A936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Pengantar</w:t>
            </w:r>
            <w:proofErr w:type="spellEnd"/>
            <w:r w:rsidRPr="00A936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6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Teori</w:t>
            </w:r>
            <w:proofErr w:type="spellEnd"/>
            <w:r w:rsidRPr="00A936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6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filologi</w:t>
            </w:r>
            <w:proofErr w:type="spellEnd"/>
            <w:r w:rsidRPr="00A93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Jakarta: </w:t>
            </w:r>
            <w:proofErr w:type="spellStart"/>
            <w:r w:rsidRPr="00A93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Pusat</w:t>
            </w:r>
            <w:proofErr w:type="spellEnd"/>
            <w:r w:rsidRPr="00A93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Pembinaan</w:t>
            </w:r>
            <w:proofErr w:type="spellEnd"/>
            <w:r w:rsidRPr="00A93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A93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Pengembangan</w:t>
            </w:r>
            <w:proofErr w:type="spellEnd"/>
            <w:r w:rsidRPr="00A93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A93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Depertemen</w:t>
            </w:r>
            <w:proofErr w:type="spellEnd"/>
            <w:r w:rsidRPr="00A93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Pendidikan</w:t>
            </w:r>
            <w:proofErr w:type="spellEnd"/>
            <w:r w:rsidRPr="00A93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A93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Kebudayaan</w:t>
            </w:r>
            <w:proofErr w:type="spellEnd"/>
            <w:r w:rsidRPr="00A93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66F0F" w:rsidRPr="00A936AA" w:rsidRDefault="00D66F0F" w:rsidP="002D09BA">
            <w:pPr>
              <w:pStyle w:val="ListParagraph"/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F0F" w:rsidRPr="00A936AA" w:rsidRDefault="00D66F0F" w:rsidP="002D09BA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93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Behrend</w:t>
            </w:r>
            <w:proofErr w:type="spellEnd"/>
            <w:r w:rsidRPr="00A93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T.E., </w:t>
            </w:r>
            <w:proofErr w:type="spellStart"/>
            <w:r w:rsidRPr="00A93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dkk</w:t>
            </w:r>
            <w:proofErr w:type="spellEnd"/>
            <w:r w:rsidRPr="00A93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1990. </w:t>
            </w:r>
            <w:proofErr w:type="spellStart"/>
            <w:r w:rsidRPr="00A936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Katalog</w:t>
            </w:r>
            <w:proofErr w:type="spellEnd"/>
            <w:r w:rsidRPr="00A936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6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Induk</w:t>
            </w:r>
            <w:proofErr w:type="spellEnd"/>
            <w:r w:rsidRPr="00A936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6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Naskah-naskah</w:t>
            </w:r>
            <w:proofErr w:type="spellEnd"/>
            <w:r w:rsidRPr="00A936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Nusantara Museum </w:t>
            </w:r>
            <w:proofErr w:type="spellStart"/>
            <w:r w:rsidRPr="00A936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Sonobudoyo</w:t>
            </w:r>
            <w:proofErr w:type="spellEnd"/>
            <w:r w:rsidRPr="00A936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Yogyakarta.</w:t>
            </w:r>
            <w:r w:rsidRPr="00A93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Jilid</w:t>
            </w:r>
            <w:proofErr w:type="spellEnd"/>
            <w:r w:rsidRPr="00A93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I. Jakarta: </w:t>
            </w:r>
            <w:proofErr w:type="spellStart"/>
            <w:r w:rsidRPr="00A93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Djambatan</w:t>
            </w:r>
            <w:proofErr w:type="spellEnd"/>
            <w:r w:rsidRPr="00A93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66F0F" w:rsidRPr="00A936AA" w:rsidRDefault="00D66F0F" w:rsidP="002D09BA">
            <w:pPr>
              <w:pStyle w:val="ListParagraph"/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F0F" w:rsidRPr="00A936AA" w:rsidRDefault="00D66F0F" w:rsidP="002D09BA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_______________. 1997. </w:t>
            </w:r>
            <w:proofErr w:type="spellStart"/>
            <w:r w:rsidRPr="00A936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Katalog</w:t>
            </w:r>
            <w:proofErr w:type="spellEnd"/>
            <w:r w:rsidRPr="00A936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6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Induk</w:t>
            </w:r>
            <w:proofErr w:type="spellEnd"/>
            <w:r w:rsidRPr="00A936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6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Naskah-naskah</w:t>
            </w:r>
            <w:proofErr w:type="spellEnd"/>
            <w:r w:rsidRPr="00A936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Nusantara </w:t>
            </w:r>
            <w:proofErr w:type="spellStart"/>
            <w:r w:rsidRPr="00A936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Fakultas</w:t>
            </w:r>
            <w:proofErr w:type="spellEnd"/>
            <w:r w:rsidRPr="00A936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6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Sastra</w:t>
            </w:r>
            <w:proofErr w:type="spellEnd"/>
            <w:r w:rsidRPr="00A936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6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Universitas</w:t>
            </w:r>
            <w:proofErr w:type="spellEnd"/>
            <w:r w:rsidRPr="00A936A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Indonesia. </w:t>
            </w:r>
            <w:proofErr w:type="spellStart"/>
            <w:r w:rsidRPr="00A93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Jilid</w:t>
            </w:r>
            <w:proofErr w:type="spellEnd"/>
            <w:r w:rsidRPr="00A93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3-A, 3-B. </w:t>
            </w:r>
            <w:proofErr w:type="spellStart"/>
            <w:r w:rsidRPr="00A93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Jkarta</w:t>
            </w:r>
            <w:proofErr w:type="spellEnd"/>
            <w:r w:rsidRPr="00A93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A93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Yayasan</w:t>
            </w:r>
            <w:proofErr w:type="spellEnd"/>
            <w:r w:rsidRPr="00A93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93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Obor</w:t>
            </w:r>
            <w:proofErr w:type="spellEnd"/>
            <w:r w:rsidRPr="00A93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Indonesia</w:t>
            </w:r>
          </w:p>
          <w:p w:rsidR="00D66F0F" w:rsidRPr="002D09BA" w:rsidRDefault="00D66F0F" w:rsidP="002D09BA">
            <w:pPr>
              <w:pStyle w:val="ListParagraph"/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0F" w:rsidRPr="002D09BA" w:rsidRDefault="00D66F0F" w:rsidP="002D09BA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Darusuprapta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1984.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Beberapa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Masalah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Kebahasaan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Penelitian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Naskah.Widyaparwa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nomor</w:t>
            </w:r>
            <w:proofErr w:type="spellEnd"/>
            <w:proofErr w:type="gram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26,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Oktober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1984. Yogyakarta;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Balai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Penelitian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Pusat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Pembinaan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Pengembangan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Departemen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Pendidikan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Kebudayaan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D09BA" w:rsidRPr="002D09BA" w:rsidRDefault="002D09BA" w:rsidP="002D09BA">
            <w:pPr>
              <w:pStyle w:val="ListParagraph"/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0F" w:rsidRPr="002D09BA" w:rsidRDefault="00D66F0F" w:rsidP="002D09BA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_____________. 1985. “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Keadaan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Jenis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Naskah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Jawa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”. </w:t>
            </w:r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Keadaan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Perkembangan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Sastra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Etika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Tatakrama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Seni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Pertunjukan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Jawa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Bali,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Sunda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Yogyakarta: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Proyek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Penelitian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Pengkajian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Kebudayaan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Nusantara (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Javanologi</w:t>
            </w:r>
            <w:proofErr w:type="spellEnd"/>
            <w:proofErr w:type="gram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Direktorat</w:t>
            </w:r>
            <w:proofErr w:type="spellEnd"/>
            <w:proofErr w:type="gram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Jenderal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</w:t>
            </w:r>
            <w:r w:rsid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temen</w:t>
            </w:r>
            <w:proofErr w:type="spellEnd"/>
            <w:r w:rsid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Pendidikan</w:t>
            </w:r>
            <w:proofErr w:type="spellEnd"/>
            <w:r w:rsid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Kebudayaan</w:t>
            </w:r>
            <w:proofErr w:type="spellEnd"/>
            <w:r w:rsid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D09BA" w:rsidRPr="002D09BA" w:rsidRDefault="002D09BA" w:rsidP="002D09BA">
            <w:pPr>
              <w:pStyle w:val="ListParagraph"/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0F" w:rsidRPr="002D09BA" w:rsidRDefault="00D66F0F" w:rsidP="002D09BA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_____________. 1991. “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Dunia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Naskah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Jawa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”.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Makalah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Stensilan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disampaikan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pada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 November 1991 di Auditorium Asana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Widyawara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Museum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Negeri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DIY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Sonobudoyo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D09BA" w:rsidRPr="002D09BA" w:rsidRDefault="002D09BA" w:rsidP="002D09BA">
            <w:pPr>
              <w:pStyle w:val="ListParagraph"/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0F" w:rsidRPr="002D09BA" w:rsidRDefault="00D66F0F" w:rsidP="002D09BA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Djamaris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Edwar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1977.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Filologi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Cara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Kerja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Penelitian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filologi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”.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Sastra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Nomor</w:t>
            </w:r>
            <w:proofErr w:type="spellEnd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 </w:t>
            </w:r>
            <w:proofErr w:type="spellStart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Tahun</w:t>
            </w:r>
            <w:proofErr w:type="spellEnd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III. Jakarta: </w:t>
            </w:r>
            <w:proofErr w:type="spellStart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Pusat</w:t>
            </w:r>
            <w:proofErr w:type="spellEnd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Pembinaan</w:t>
            </w:r>
            <w:proofErr w:type="spellEnd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Pengembangan</w:t>
            </w:r>
            <w:proofErr w:type="spellEnd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Departemen</w:t>
            </w:r>
            <w:proofErr w:type="spellEnd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pendidikan</w:t>
            </w:r>
            <w:proofErr w:type="spellEnd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Kebudayaan</w:t>
            </w:r>
            <w:proofErr w:type="spellEnd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D09BA" w:rsidRPr="002D09BA" w:rsidRDefault="002D09BA" w:rsidP="002D09BA">
            <w:pPr>
              <w:pStyle w:val="ListParagraph"/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BA" w:rsidRPr="002D09BA" w:rsidRDefault="002D09BA" w:rsidP="002D09BA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Girardet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Nokolaus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dkk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1983. </w:t>
            </w:r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Descriptive of the Javanese Manuscripts </w:t>
            </w:r>
            <w:proofErr w:type="gram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and  Printed</w:t>
            </w:r>
            <w:proofErr w:type="gram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Books in the Main Libraries Of Surakarta and Yogyakarta</w:t>
            </w:r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Wiesb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aden: Franz Steiner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Verlag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GMBH.</w:t>
            </w:r>
          </w:p>
          <w:p w:rsidR="002D09BA" w:rsidRPr="002D09BA" w:rsidRDefault="002D09BA" w:rsidP="002D09BA">
            <w:pPr>
              <w:pStyle w:val="ListParagraph"/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BA" w:rsidRPr="002D09BA" w:rsidRDefault="002D09BA" w:rsidP="0034140E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Kusumah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iti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Dloyana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dkk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1997. Indo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nesia Indah: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Aksara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Jilid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9. Jakarta: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Yayasan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Harapan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Kita/BP 3 TMII.</w:t>
            </w:r>
          </w:p>
          <w:p w:rsidR="002D09BA" w:rsidRPr="002D09BA" w:rsidRDefault="002D09BA" w:rsidP="002D09BA">
            <w:pPr>
              <w:pStyle w:val="ListParagraph"/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BA" w:rsidRDefault="002D09BA" w:rsidP="004E0521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360"/>
              </w:tabs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Manuskrip-amanuskrip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arab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Pegon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5D8E" w:rsidRDefault="00DE5D8E" w:rsidP="00DE5D8E">
            <w:pPr>
              <w:pStyle w:val="ListParagraph"/>
              <w:tabs>
                <w:tab w:val="left" w:pos="270"/>
                <w:tab w:val="left" w:pos="36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D8E" w:rsidRPr="002D09BA" w:rsidRDefault="00DE5D8E" w:rsidP="00DE5D8E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  <w:tab w:val="left" w:pos="990"/>
              </w:tabs>
              <w:ind w:left="990" w:hanging="108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Widyastuti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Wujil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Suntingan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Tinjauan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Semiotik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Semarang: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0"/>
          </w:p>
        </w:tc>
      </w:tr>
    </w:tbl>
    <w:p w:rsidR="00747EE3" w:rsidRPr="005E11B6" w:rsidRDefault="00747EE3" w:rsidP="005E11B6">
      <w:pPr>
        <w:tabs>
          <w:tab w:val="left" w:pos="270"/>
          <w:tab w:val="left" w:pos="54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406"/>
      </w:tblGrid>
      <w:tr w:rsidR="00CA34BA" w:rsidTr="00CA34BA">
        <w:tc>
          <w:tcPr>
            <w:tcW w:w="8406" w:type="dxa"/>
          </w:tcPr>
          <w:p w:rsidR="00CA34BA" w:rsidRDefault="00CA34BA" w:rsidP="00C06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Anjuran</w:t>
            </w:r>
            <w:proofErr w:type="spellEnd"/>
          </w:p>
          <w:p w:rsidR="004E0521" w:rsidRPr="004E0521" w:rsidRDefault="004E0521" w:rsidP="004E0521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ind w:left="612"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297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Bachtiar, Harsya W, 1973. </w:t>
            </w:r>
            <w:r w:rsidRPr="00AB7297">
              <w:rPr>
                <w:rFonts w:ascii="Times New Roman" w:hAnsi="Times New Roman"/>
                <w:i/>
                <w:iCs/>
                <w:sz w:val="24"/>
                <w:szCs w:val="24"/>
                <w:lang w:val="sv-SE"/>
              </w:rPr>
              <w:t>“Filologi dan Pengembangan Kebudayaan Nasional Kita”</w:t>
            </w:r>
            <w:r w:rsidRPr="00AB7297">
              <w:rPr>
                <w:rFonts w:ascii="Times New Roman" w:hAnsi="Times New Roman"/>
                <w:sz w:val="24"/>
                <w:szCs w:val="24"/>
                <w:lang w:val="sv-SE"/>
              </w:rPr>
              <w:t>. Makalah Pengarahan Seminar Filologi dan Sejarah. Yogyakarta</w:t>
            </w:r>
          </w:p>
          <w:p w:rsidR="004E0521" w:rsidRPr="004E0521" w:rsidRDefault="004E0521" w:rsidP="004E0521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ind w:left="792" w:hanging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521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Dipodjojo. 1996. </w:t>
            </w:r>
            <w:r w:rsidRPr="004E0521">
              <w:rPr>
                <w:rFonts w:ascii="Times New Roman" w:hAnsi="Times New Roman"/>
                <w:i/>
                <w:iCs/>
                <w:sz w:val="24"/>
                <w:szCs w:val="24"/>
                <w:lang w:val="sv-SE"/>
              </w:rPr>
              <w:t>Memperkirakan Titimangsa Suatu Naskah</w:t>
            </w:r>
            <w:r w:rsidRPr="004E0521">
              <w:rPr>
                <w:rFonts w:ascii="Times New Roman" w:hAnsi="Times New Roman"/>
                <w:sz w:val="24"/>
                <w:szCs w:val="24"/>
                <w:lang w:val="sv-SE"/>
              </w:rPr>
              <w:t>. Yogyakarta: Lukman Offset</w:t>
            </w:r>
          </w:p>
          <w:p w:rsidR="004E0521" w:rsidRDefault="004E0521" w:rsidP="004E0521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ind w:left="792" w:hanging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Haryati-Soebadio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1991.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Relevansi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Pernaskahan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Lembaran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Sastra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12. FSUI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0521" w:rsidRDefault="004E0521" w:rsidP="004E0521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ind w:left="792" w:hanging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521">
              <w:rPr>
                <w:rFonts w:ascii="Times New Roman" w:hAnsi="Times New Roman" w:cs="Times New Roman"/>
                <w:sz w:val="24"/>
                <w:szCs w:val="24"/>
              </w:rPr>
              <w:t>Hava</w:t>
            </w:r>
            <w:proofErr w:type="spellEnd"/>
            <w:r w:rsidRPr="004E0521">
              <w:rPr>
                <w:rFonts w:ascii="Times New Roman" w:hAnsi="Times New Roman" w:cs="Times New Roman"/>
                <w:sz w:val="24"/>
                <w:szCs w:val="24"/>
              </w:rPr>
              <w:t xml:space="preserve">, J.G. 1951. </w:t>
            </w:r>
            <w:r w:rsidRPr="004E05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Arabic-English Dictionary. </w:t>
            </w:r>
            <w:r w:rsidRPr="004E0521">
              <w:rPr>
                <w:rFonts w:ascii="Times New Roman" w:hAnsi="Times New Roman" w:cs="Times New Roman"/>
                <w:sz w:val="24"/>
                <w:szCs w:val="24"/>
              </w:rPr>
              <w:t>Beirut: Catholic Press.</w:t>
            </w:r>
          </w:p>
          <w:p w:rsidR="004E0521" w:rsidRPr="004E0521" w:rsidRDefault="004E0521" w:rsidP="004E0521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ind w:left="612"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B36">
              <w:rPr>
                <w:rFonts w:ascii="Times New Roman" w:hAnsi="Times New Roman"/>
                <w:sz w:val="24"/>
                <w:szCs w:val="24"/>
              </w:rPr>
              <w:t>Ikram</w:t>
            </w:r>
            <w:proofErr w:type="spellEnd"/>
            <w:r w:rsidRPr="001B2B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B2B36">
              <w:rPr>
                <w:rFonts w:ascii="Times New Roman" w:hAnsi="Times New Roman"/>
                <w:sz w:val="24"/>
                <w:szCs w:val="24"/>
              </w:rPr>
              <w:t>Achadiati</w:t>
            </w:r>
            <w:proofErr w:type="spellEnd"/>
            <w:r w:rsidRPr="001B2B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1980</w:t>
            </w:r>
            <w:r w:rsidRPr="00AB7297">
              <w:rPr>
                <w:rFonts w:ascii="Times New Roman" w:hAnsi="Times New Roman"/>
                <w:sz w:val="24"/>
                <w:szCs w:val="24"/>
                <w:lang w:val="sv-SE"/>
              </w:rPr>
              <w:t>. “</w:t>
            </w:r>
            <w:r w:rsidRPr="002960D5"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Perlunya Memelihara Sastra Lama”.</w:t>
            </w:r>
            <w:r w:rsidRPr="00AB7297">
              <w:rPr>
                <w:rFonts w:ascii="Times New Roman" w:hAnsi="Times New Roman"/>
                <w:i/>
                <w:iCs/>
                <w:sz w:val="24"/>
                <w:szCs w:val="24"/>
                <w:lang w:val="sv-SE"/>
              </w:rPr>
              <w:t xml:space="preserve"> Analisis Kebudayaan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. Tahun I. Nomor 3. Hlm. </w:t>
            </w:r>
            <w:r w:rsidRPr="00AB7297">
              <w:rPr>
                <w:rFonts w:ascii="Times New Roman" w:hAnsi="Times New Roman"/>
                <w:sz w:val="24"/>
                <w:szCs w:val="24"/>
                <w:lang w:val="sv-SE"/>
              </w:rPr>
              <w:t>74-79. Jakarta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.</w:t>
            </w:r>
          </w:p>
          <w:p w:rsidR="004E0521" w:rsidRDefault="004E0521" w:rsidP="004E0521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ind w:left="792" w:hanging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521">
              <w:rPr>
                <w:rFonts w:ascii="Times New Roman" w:hAnsi="Times New Roman" w:cs="Times New Roman"/>
                <w:sz w:val="24"/>
                <w:szCs w:val="24"/>
              </w:rPr>
              <w:t>Macdonell</w:t>
            </w:r>
            <w:proofErr w:type="spellEnd"/>
            <w:r w:rsidRPr="004E0521">
              <w:rPr>
                <w:rFonts w:ascii="Times New Roman" w:hAnsi="Times New Roman" w:cs="Times New Roman"/>
                <w:sz w:val="24"/>
                <w:szCs w:val="24"/>
              </w:rPr>
              <w:t xml:space="preserve">, Arthur Anthony. 1954. </w:t>
            </w:r>
            <w:r w:rsidRPr="004E05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</w:t>
            </w:r>
            <w:proofErr w:type="spellStart"/>
            <w:r w:rsidRPr="004E0521">
              <w:rPr>
                <w:rFonts w:ascii="Times New Roman" w:hAnsi="Times New Roman" w:cs="Times New Roman"/>
                <w:i/>
                <w:sz w:val="24"/>
                <w:szCs w:val="24"/>
              </w:rPr>
              <w:t>Pratical</w:t>
            </w:r>
            <w:proofErr w:type="spellEnd"/>
            <w:r w:rsidRPr="004E05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Sanskrit Dictionary. </w:t>
            </w:r>
            <w:r w:rsidRPr="004E0521">
              <w:rPr>
                <w:rFonts w:ascii="Times New Roman" w:hAnsi="Times New Roman" w:cs="Times New Roman"/>
                <w:sz w:val="24"/>
                <w:szCs w:val="24"/>
              </w:rPr>
              <w:t>London: Oxford University Press.</w:t>
            </w:r>
          </w:p>
          <w:p w:rsidR="004E0521" w:rsidRDefault="004E0521" w:rsidP="004E0521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ind w:left="792" w:hanging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521">
              <w:rPr>
                <w:rFonts w:ascii="Times New Roman" w:hAnsi="Times New Roman" w:cs="Times New Roman"/>
                <w:sz w:val="24"/>
                <w:szCs w:val="24"/>
              </w:rPr>
              <w:t>Mardiwarsito</w:t>
            </w:r>
            <w:proofErr w:type="spellEnd"/>
            <w:r w:rsidRPr="004E0521">
              <w:rPr>
                <w:rFonts w:ascii="Times New Roman" w:hAnsi="Times New Roman" w:cs="Times New Roman"/>
                <w:sz w:val="24"/>
                <w:szCs w:val="24"/>
              </w:rPr>
              <w:t xml:space="preserve">, L. 1981. </w:t>
            </w:r>
            <w:proofErr w:type="spellStart"/>
            <w:r w:rsidRPr="004E0521">
              <w:rPr>
                <w:rFonts w:ascii="Times New Roman" w:hAnsi="Times New Roman" w:cs="Times New Roman"/>
                <w:i/>
                <w:sz w:val="24"/>
                <w:szCs w:val="24"/>
              </w:rPr>
              <w:t>Kamus</w:t>
            </w:r>
            <w:proofErr w:type="spellEnd"/>
            <w:r w:rsidRPr="004E05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E0521">
              <w:rPr>
                <w:rFonts w:ascii="Times New Roman" w:hAnsi="Times New Roman" w:cs="Times New Roman"/>
                <w:i/>
                <w:sz w:val="24"/>
                <w:szCs w:val="24"/>
              </w:rPr>
              <w:t>Jawa</w:t>
            </w:r>
            <w:proofErr w:type="spellEnd"/>
            <w:r w:rsidRPr="004E05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Kuna-Indonesia.</w:t>
            </w:r>
            <w:r w:rsidRPr="004E0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521">
              <w:rPr>
                <w:rFonts w:ascii="Times New Roman" w:hAnsi="Times New Roman" w:cs="Times New Roman"/>
                <w:sz w:val="24"/>
                <w:szCs w:val="24"/>
              </w:rPr>
              <w:t>Ende</w:t>
            </w:r>
            <w:proofErr w:type="spellEnd"/>
            <w:r w:rsidRPr="004E0521">
              <w:rPr>
                <w:rFonts w:ascii="Times New Roman" w:hAnsi="Times New Roman" w:cs="Times New Roman"/>
                <w:sz w:val="24"/>
                <w:szCs w:val="24"/>
              </w:rPr>
              <w:t>: Nusa Indah.</w:t>
            </w:r>
          </w:p>
          <w:p w:rsidR="004E0521" w:rsidRPr="004E0521" w:rsidRDefault="004E0521" w:rsidP="004E0521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ind w:left="792" w:hanging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521">
              <w:rPr>
                <w:rFonts w:ascii="Times New Roman" w:hAnsi="Times New Roman"/>
                <w:sz w:val="24"/>
                <w:szCs w:val="24"/>
              </w:rPr>
              <w:t>Poerwodarminto</w:t>
            </w:r>
            <w:proofErr w:type="spellEnd"/>
            <w:r w:rsidRPr="004E0521">
              <w:rPr>
                <w:rFonts w:ascii="Times New Roman" w:hAnsi="Times New Roman"/>
                <w:sz w:val="24"/>
                <w:szCs w:val="24"/>
              </w:rPr>
              <w:t xml:space="preserve">, WJS. 1939. </w:t>
            </w:r>
            <w:proofErr w:type="spellStart"/>
            <w:r w:rsidRPr="004E0521">
              <w:rPr>
                <w:rFonts w:ascii="Times New Roman" w:hAnsi="Times New Roman"/>
                <w:i/>
                <w:sz w:val="24"/>
                <w:szCs w:val="24"/>
              </w:rPr>
              <w:t>Baoesastra</w:t>
            </w:r>
            <w:proofErr w:type="spellEnd"/>
            <w:r w:rsidRPr="004E05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E0521">
              <w:rPr>
                <w:rFonts w:ascii="Times New Roman" w:hAnsi="Times New Roman"/>
                <w:i/>
                <w:sz w:val="24"/>
                <w:szCs w:val="24"/>
              </w:rPr>
              <w:t>Djawa</w:t>
            </w:r>
            <w:proofErr w:type="spellEnd"/>
            <w:r w:rsidRPr="004E05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E0521">
              <w:rPr>
                <w:rFonts w:ascii="Times New Roman" w:hAnsi="Times New Roman"/>
                <w:sz w:val="24"/>
                <w:szCs w:val="24"/>
              </w:rPr>
              <w:t>Batavia :</w:t>
            </w:r>
            <w:proofErr w:type="gramEnd"/>
            <w:r w:rsidRPr="004E0521">
              <w:rPr>
                <w:rFonts w:ascii="Times New Roman" w:hAnsi="Times New Roman"/>
                <w:sz w:val="24"/>
                <w:szCs w:val="24"/>
              </w:rPr>
              <w:t xml:space="preserve"> J.B. </w:t>
            </w:r>
            <w:proofErr w:type="spellStart"/>
            <w:r w:rsidRPr="004E0521">
              <w:rPr>
                <w:rFonts w:ascii="Times New Roman" w:hAnsi="Times New Roman"/>
                <w:sz w:val="24"/>
                <w:szCs w:val="24"/>
              </w:rPr>
              <w:t>Wolters</w:t>
            </w:r>
            <w:proofErr w:type="spellEnd"/>
            <w:r w:rsidRPr="004E0521">
              <w:rPr>
                <w:rFonts w:ascii="Times New Roman" w:hAnsi="Times New Roman"/>
                <w:sz w:val="24"/>
                <w:szCs w:val="24"/>
              </w:rPr>
              <w:t xml:space="preserve">’ </w:t>
            </w:r>
            <w:proofErr w:type="spellStart"/>
            <w:r w:rsidRPr="004E0521">
              <w:rPr>
                <w:rFonts w:ascii="Times New Roman" w:hAnsi="Times New Roman"/>
                <w:sz w:val="24"/>
                <w:szCs w:val="24"/>
              </w:rPr>
              <w:t>Uitgevers-Maatschappij</w:t>
            </w:r>
            <w:proofErr w:type="spellEnd"/>
            <w:r w:rsidRPr="004E0521">
              <w:rPr>
                <w:rFonts w:ascii="Times New Roman" w:hAnsi="Times New Roman"/>
                <w:sz w:val="24"/>
                <w:szCs w:val="24"/>
              </w:rPr>
              <w:t xml:space="preserve"> N.V.</w:t>
            </w:r>
          </w:p>
          <w:p w:rsidR="004E0521" w:rsidRDefault="004E0521" w:rsidP="004E0521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ind w:left="792" w:hanging="6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521">
              <w:rPr>
                <w:rFonts w:ascii="Times New Roman" w:hAnsi="Times New Roman" w:cs="Times New Roman"/>
                <w:sz w:val="24"/>
                <w:szCs w:val="24"/>
              </w:rPr>
              <w:t>Prawiroatmojo</w:t>
            </w:r>
            <w:proofErr w:type="spellEnd"/>
            <w:r w:rsidRPr="004E0521">
              <w:rPr>
                <w:rFonts w:ascii="Times New Roman" w:hAnsi="Times New Roman" w:cs="Times New Roman"/>
                <w:sz w:val="24"/>
                <w:szCs w:val="24"/>
              </w:rPr>
              <w:t xml:space="preserve">, S. 1981. </w:t>
            </w:r>
            <w:proofErr w:type="spellStart"/>
            <w:r w:rsidRPr="004E0521">
              <w:rPr>
                <w:rFonts w:ascii="Times New Roman" w:hAnsi="Times New Roman" w:cs="Times New Roman"/>
                <w:i/>
                <w:sz w:val="24"/>
                <w:szCs w:val="24"/>
              </w:rPr>
              <w:t>Bausastra</w:t>
            </w:r>
            <w:proofErr w:type="spellEnd"/>
            <w:r w:rsidRPr="004E05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E0521">
              <w:rPr>
                <w:rFonts w:ascii="Times New Roman" w:hAnsi="Times New Roman" w:cs="Times New Roman"/>
                <w:i/>
                <w:sz w:val="24"/>
                <w:szCs w:val="24"/>
              </w:rPr>
              <w:t>Jawa</w:t>
            </w:r>
            <w:proofErr w:type="spellEnd"/>
            <w:r w:rsidRPr="004E0521">
              <w:rPr>
                <w:rFonts w:ascii="Times New Roman" w:hAnsi="Times New Roman" w:cs="Times New Roman"/>
                <w:i/>
                <w:sz w:val="24"/>
                <w:szCs w:val="24"/>
              </w:rPr>
              <w:t>-Indonesia</w:t>
            </w:r>
            <w:r w:rsidRPr="004E05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E0521">
              <w:rPr>
                <w:rFonts w:ascii="Times New Roman" w:hAnsi="Times New Roman" w:cs="Times New Roman"/>
                <w:sz w:val="24"/>
                <w:szCs w:val="24"/>
              </w:rPr>
              <w:t>Jilid</w:t>
            </w:r>
            <w:proofErr w:type="spellEnd"/>
            <w:r w:rsidRPr="004E0521">
              <w:rPr>
                <w:rFonts w:ascii="Times New Roman" w:hAnsi="Times New Roman" w:cs="Times New Roman"/>
                <w:sz w:val="24"/>
                <w:szCs w:val="24"/>
              </w:rPr>
              <w:t xml:space="preserve"> I, II. Jakarta: </w:t>
            </w:r>
            <w:proofErr w:type="spellStart"/>
            <w:r w:rsidRPr="004E0521">
              <w:rPr>
                <w:rFonts w:ascii="Times New Roman" w:hAnsi="Times New Roman" w:cs="Times New Roman"/>
                <w:sz w:val="24"/>
                <w:szCs w:val="24"/>
              </w:rPr>
              <w:t>Gunung</w:t>
            </w:r>
            <w:proofErr w:type="spellEnd"/>
            <w:r w:rsidRPr="004E0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0521">
              <w:rPr>
                <w:rFonts w:ascii="Times New Roman" w:hAnsi="Times New Roman" w:cs="Times New Roman"/>
                <w:sz w:val="24"/>
                <w:szCs w:val="24"/>
              </w:rPr>
              <w:t>Agung</w:t>
            </w:r>
            <w:proofErr w:type="spellEnd"/>
            <w:r w:rsidRPr="004E0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1B6" w:rsidRPr="005E11B6" w:rsidRDefault="004E0521" w:rsidP="005E11B6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  <w:tab w:val="left" w:pos="522"/>
              </w:tabs>
              <w:ind w:left="1152" w:hanging="9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521">
              <w:rPr>
                <w:rFonts w:ascii="Times New Roman" w:hAnsi="Times New Roman"/>
                <w:sz w:val="24"/>
                <w:szCs w:val="24"/>
              </w:rPr>
              <w:t xml:space="preserve">Robson, S.O. 1994. </w:t>
            </w:r>
            <w:proofErr w:type="spellStart"/>
            <w:r w:rsidRPr="004E0521">
              <w:rPr>
                <w:rFonts w:ascii="Times New Roman" w:hAnsi="Times New Roman"/>
                <w:i/>
                <w:iCs/>
                <w:sz w:val="24"/>
                <w:szCs w:val="24"/>
              </w:rPr>
              <w:t>Prinsip-Prinsip</w:t>
            </w:r>
            <w:proofErr w:type="spellEnd"/>
            <w:r w:rsidRPr="004E052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E0521">
              <w:rPr>
                <w:rFonts w:ascii="Times New Roman" w:hAnsi="Times New Roman"/>
                <w:i/>
                <w:iCs/>
                <w:sz w:val="24"/>
                <w:szCs w:val="24"/>
              </w:rPr>
              <w:t>Filologi</w:t>
            </w:r>
            <w:proofErr w:type="spellEnd"/>
            <w:r w:rsidRPr="004E052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Indonesia</w:t>
            </w:r>
            <w:r w:rsidRPr="004E0521">
              <w:rPr>
                <w:rFonts w:ascii="Times New Roman" w:hAnsi="Times New Roman"/>
                <w:sz w:val="24"/>
                <w:szCs w:val="24"/>
              </w:rPr>
              <w:t xml:space="preserve">. Jakarta: </w:t>
            </w:r>
            <w:proofErr w:type="spellStart"/>
            <w:r w:rsidRPr="004E0521">
              <w:rPr>
                <w:rFonts w:ascii="Times New Roman" w:hAnsi="Times New Roman"/>
                <w:sz w:val="24"/>
                <w:szCs w:val="24"/>
              </w:rPr>
              <w:t>Pusat</w:t>
            </w:r>
            <w:proofErr w:type="spellEnd"/>
            <w:r w:rsidRPr="004E0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0521">
              <w:rPr>
                <w:rFonts w:ascii="Times New Roman" w:hAnsi="Times New Roman"/>
                <w:sz w:val="24"/>
                <w:szCs w:val="24"/>
              </w:rPr>
              <w:t>Pembinaan</w:t>
            </w:r>
            <w:proofErr w:type="spellEnd"/>
            <w:r w:rsidRPr="004E0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0521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4E0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0521">
              <w:rPr>
                <w:rFonts w:ascii="Times New Roman" w:hAnsi="Times New Roman"/>
                <w:sz w:val="24"/>
                <w:szCs w:val="24"/>
              </w:rPr>
              <w:t>Pengembangan</w:t>
            </w:r>
            <w:proofErr w:type="spellEnd"/>
            <w:r w:rsidRPr="004E0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0521">
              <w:rPr>
                <w:rFonts w:ascii="Times New Roman" w:hAnsi="Times New Roman"/>
                <w:sz w:val="24"/>
                <w:szCs w:val="24"/>
              </w:rPr>
              <w:t>Bahasa</w:t>
            </w:r>
            <w:proofErr w:type="spellEnd"/>
            <w:r w:rsidRPr="004E0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0521">
              <w:rPr>
                <w:rFonts w:ascii="Times New Roman" w:hAnsi="Times New Roman"/>
                <w:sz w:val="24"/>
                <w:szCs w:val="24"/>
              </w:rPr>
              <w:t>Departemen</w:t>
            </w:r>
            <w:proofErr w:type="spellEnd"/>
            <w:r w:rsidRPr="004E0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0521">
              <w:rPr>
                <w:rFonts w:ascii="Times New Roman" w:hAnsi="Times New Roman"/>
                <w:sz w:val="24"/>
                <w:szCs w:val="24"/>
              </w:rPr>
              <w:t>Pendidikan</w:t>
            </w:r>
            <w:proofErr w:type="spellEnd"/>
            <w:r w:rsidRPr="004E0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0521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4E0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0521">
              <w:rPr>
                <w:rFonts w:ascii="Times New Roman" w:hAnsi="Times New Roman"/>
                <w:sz w:val="24"/>
                <w:szCs w:val="24"/>
              </w:rPr>
              <w:lastRenderedPageBreak/>
              <w:t>Kebudayaan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11B6" w:rsidRPr="005E11B6" w:rsidRDefault="004E0521" w:rsidP="005E11B6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  <w:tab w:val="left" w:pos="522"/>
              </w:tabs>
              <w:ind w:left="1152" w:hanging="9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B6">
              <w:rPr>
                <w:rFonts w:ascii="Times New Roman" w:hAnsi="Times New Roman"/>
                <w:sz w:val="24"/>
                <w:szCs w:val="24"/>
                <w:lang w:val="sv-SE"/>
              </w:rPr>
              <w:t>Saputra, Karsono H. 2008. Pengantar Filologi Jawa. Jakarta:Wedatama Widya Sastra.</w:t>
            </w:r>
          </w:p>
          <w:p w:rsidR="005E11B6" w:rsidRPr="005E11B6" w:rsidRDefault="004E0521" w:rsidP="005E11B6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  <w:tab w:val="left" w:pos="522"/>
              </w:tabs>
              <w:ind w:left="1152" w:hanging="9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1B6">
              <w:rPr>
                <w:rFonts w:ascii="Times New Roman" w:hAnsi="Times New Roman"/>
                <w:sz w:val="24"/>
                <w:szCs w:val="24"/>
              </w:rPr>
              <w:t>Sudjiman</w:t>
            </w:r>
            <w:proofErr w:type="spellEnd"/>
            <w:r w:rsidRPr="005E11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E11B6">
              <w:rPr>
                <w:rFonts w:ascii="Times New Roman" w:hAnsi="Times New Roman"/>
                <w:sz w:val="24"/>
                <w:szCs w:val="24"/>
              </w:rPr>
              <w:t>Panuti</w:t>
            </w:r>
            <w:proofErr w:type="spellEnd"/>
            <w:r w:rsidRPr="005E11B6">
              <w:rPr>
                <w:rFonts w:ascii="Times New Roman" w:hAnsi="Times New Roman"/>
                <w:sz w:val="24"/>
                <w:szCs w:val="24"/>
              </w:rPr>
              <w:t xml:space="preserve">. 1995. </w:t>
            </w:r>
            <w:proofErr w:type="spellStart"/>
            <w:r w:rsidRPr="005E11B6">
              <w:rPr>
                <w:rFonts w:ascii="Times New Roman" w:hAnsi="Times New Roman"/>
                <w:i/>
                <w:iCs/>
                <w:sz w:val="24"/>
                <w:szCs w:val="24"/>
              </w:rPr>
              <w:t>Filologi</w:t>
            </w:r>
            <w:proofErr w:type="spellEnd"/>
            <w:r w:rsidRPr="005E11B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E11B6">
              <w:rPr>
                <w:rFonts w:ascii="Times New Roman" w:hAnsi="Times New Roman"/>
                <w:i/>
                <w:iCs/>
                <w:sz w:val="24"/>
                <w:szCs w:val="24"/>
              </w:rPr>
              <w:t>Melayu</w:t>
            </w:r>
            <w:proofErr w:type="spellEnd"/>
            <w:r w:rsidRPr="005E11B6">
              <w:rPr>
                <w:rFonts w:ascii="Times New Roman" w:hAnsi="Times New Roman"/>
                <w:sz w:val="24"/>
                <w:szCs w:val="24"/>
              </w:rPr>
              <w:t xml:space="preserve">. Jakarta: PT </w:t>
            </w:r>
            <w:proofErr w:type="spellStart"/>
            <w:r w:rsidRPr="005E11B6">
              <w:rPr>
                <w:rFonts w:ascii="Times New Roman" w:hAnsi="Times New Roman"/>
                <w:sz w:val="24"/>
                <w:szCs w:val="24"/>
              </w:rPr>
              <w:t>Dunia</w:t>
            </w:r>
            <w:proofErr w:type="spellEnd"/>
            <w:r w:rsidRPr="005E1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11B6">
              <w:rPr>
                <w:rFonts w:ascii="Times New Roman" w:hAnsi="Times New Roman"/>
                <w:sz w:val="24"/>
                <w:szCs w:val="24"/>
              </w:rPr>
              <w:t>Pustaka</w:t>
            </w:r>
            <w:proofErr w:type="spellEnd"/>
            <w:r w:rsidRPr="005E11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11B6" w:rsidRPr="005E11B6" w:rsidRDefault="004E0521" w:rsidP="005E11B6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  <w:tab w:val="left" w:pos="522"/>
              </w:tabs>
              <w:ind w:left="1152" w:hanging="9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1B6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Sutrisno, Sulastin.1981. </w:t>
            </w:r>
            <w:r w:rsidRPr="005E11B6">
              <w:rPr>
                <w:rFonts w:ascii="Times New Roman" w:hAnsi="Times New Roman"/>
                <w:i/>
                <w:iCs/>
                <w:sz w:val="24"/>
                <w:szCs w:val="24"/>
                <w:lang w:val="sv-SE"/>
              </w:rPr>
              <w:t>Relevansi Studi Filologi</w:t>
            </w:r>
            <w:r w:rsidRPr="005E11B6">
              <w:rPr>
                <w:rFonts w:ascii="Times New Roman" w:hAnsi="Times New Roman"/>
                <w:sz w:val="24"/>
                <w:szCs w:val="24"/>
                <w:lang w:val="sv-SE"/>
              </w:rPr>
              <w:t>. Yogyakarta: Liberty</w:t>
            </w:r>
          </w:p>
          <w:p w:rsidR="004E0521" w:rsidRPr="005E11B6" w:rsidRDefault="004E0521" w:rsidP="005E11B6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  <w:tab w:val="left" w:pos="522"/>
              </w:tabs>
              <w:ind w:left="1152" w:hanging="9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1B6">
              <w:rPr>
                <w:rFonts w:ascii="Times New Roman" w:hAnsi="Times New Roman" w:cs="Times New Roman"/>
                <w:sz w:val="24"/>
                <w:szCs w:val="24"/>
              </w:rPr>
              <w:t>Tarigan</w:t>
            </w:r>
            <w:proofErr w:type="spellEnd"/>
            <w:r w:rsidRPr="005E11B6">
              <w:rPr>
                <w:rFonts w:ascii="Times New Roman" w:hAnsi="Times New Roman" w:cs="Times New Roman"/>
                <w:sz w:val="24"/>
                <w:szCs w:val="24"/>
              </w:rPr>
              <w:t xml:space="preserve">, Henry Guntur. 1990. </w:t>
            </w:r>
            <w:proofErr w:type="spellStart"/>
            <w:r w:rsidRPr="005E11B6">
              <w:rPr>
                <w:rFonts w:ascii="Times New Roman" w:hAnsi="Times New Roman" w:cs="Times New Roman"/>
                <w:i/>
                <w:sz w:val="24"/>
                <w:szCs w:val="24"/>
              </w:rPr>
              <w:t>Membaca</w:t>
            </w:r>
            <w:proofErr w:type="spellEnd"/>
            <w:r w:rsidRPr="005E11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5E11B6">
              <w:rPr>
                <w:rFonts w:ascii="Times New Roman" w:hAnsi="Times New Roman" w:cs="Times New Roman"/>
                <w:i/>
                <w:sz w:val="24"/>
                <w:szCs w:val="24"/>
              </w:rPr>
              <w:t>sebagai</w:t>
            </w:r>
            <w:proofErr w:type="spellEnd"/>
            <w:r w:rsidRPr="005E11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E11B6">
              <w:rPr>
                <w:rFonts w:ascii="Times New Roman" w:hAnsi="Times New Roman" w:cs="Times New Roman"/>
                <w:i/>
                <w:sz w:val="24"/>
                <w:szCs w:val="24"/>
              </w:rPr>
              <w:t>Suatu</w:t>
            </w:r>
            <w:proofErr w:type="spellEnd"/>
            <w:r w:rsidRPr="005E11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E11B6">
              <w:rPr>
                <w:rFonts w:ascii="Times New Roman" w:hAnsi="Times New Roman" w:cs="Times New Roman"/>
                <w:i/>
                <w:sz w:val="24"/>
                <w:szCs w:val="24"/>
              </w:rPr>
              <w:t>Ketrampilan</w:t>
            </w:r>
            <w:proofErr w:type="spellEnd"/>
            <w:r w:rsidRPr="005E11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E11B6">
              <w:rPr>
                <w:rFonts w:ascii="Times New Roman" w:hAnsi="Times New Roman" w:cs="Times New Roman"/>
                <w:i/>
                <w:sz w:val="24"/>
                <w:szCs w:val="24"/>
              </w:rPr>
              <w:t>Berbahasa</w:t>
            </w:r>
            <w:proofErr w:type="spellEnd"/>
            <w:r w:rsidRPr="005E11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5E11B6">
              <w:rPr>
                <w:rFonts w:ascii="Times New Roman" w:hAnsi="Times New Roman" w:cs="Times New Roman"/>
                <w:sz w:val="24"/>
                <w:szCs w:val="24"/>
              </w:rPr>
              <w:t xml:space="preserve">Bandung: </w:t>
            </w:r>
            <w:proofErr w:type="spellStart"/>
            <w:r w:rsidRPr="005E11B6">
              <w:rPr>
                <w:rFonts w:ascii="Times New Roman" w:hAnsi="Times New Roman" w:cs="Times New Roman"/>
                <w:sz w:val="24"/>
                <w:szCs w:val="24"/>
              </w:rPr>
              <w:t>Angkasa</w:t>
            </w:r>
            <w:proofErr w:type="spellEnd"/>
            <w:r w:rsidRPr="005E1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A5F32" w:rsidRPr="002D09BA" w:rsidRDefault="002A5F32" w:rsidP="00C06A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5F32" w:rsidRPr="002D09BA" w:rsidSect="004E120A">
      <w:pgSz w:w="11909" w:h="16834" w:code="9"/>
      <w:pgMar w:top="1440" w:right="1138" w:bottom="113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FBE"/>
    <w:multiLevelType w:val="hybridMultilevel"/>
    <w:tmpl w:val="2D9AB96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5B62D0"/>
    <w:multiLevelType w:val="hybridMultilevel"/>
    <w:tmpl w:val="712C22F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271EE2"/>
    <w:multiLevelType w:val="hybridMultilevel"/>
    <w:tmpl w:val="EB7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A3B31"/>
    <w:multiLevelType w:val="hybridMultilevel"/>
    <w:tmpl w:val="12F81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E1C61"/>
    <w:multiLevelType w:val="hybridMultilevel"/>
    <w:tmpl w:val="DC6A6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65D4F"/>
    <w:multiLevelType w:val="hybridMultilevel"/>
    <w:tmpl w:val="F9282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D3792"/>
    <w:multiLevelType w:val="hybridMultilevel"/>
    <w:tmpl w:val="A2589438"/>
    <w:lvl w:ilvl="0" w:tplc="1E6211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24039"/>
    <w:multiLevelType w:val="hybridMultilevel"/>
    <w:tmpl w:val="0890F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027C6"/>
    <w:multiLevelType w:val="hybridMultilevel"/>
    <w:tmpl w:val="316C6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F17C4"/>
    <w:multiLevelType w:val="hybridMultilevel"/>
    <w:tmpl w:val="FD400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A5"/>
    <w:rsid w:val="000261A7"/>
    <w:rsid w:val="00064F68"/>
    <w:rsid w:val="00077758"/>
    <w:rsid w:val="000A6A50"/>
    <w:rsid w:val="000B4151"/>
    <w:rsid w:val="000B677A"/>
    <w:rsid w:val="000E0C31"/>
    <w:rsid w:val="000E7890"/>
    <w:rsid w:val="002A5F32"/>
    <w:rsid w:val="002D09BA"/>
    <w:rsid w:val="00336AE3"/>
    <w:rsid w:val="0034140E"/>
    <w:rsid w:val="003E3F01"/>
    <w:rsid w:val="00412322"/>
    <w:rsid w:val="00415D14"/>
    <w:rsid w:val="0045536A"/>
    <w:rsid w:val="004B5B83"/>
    <w:rsid w:val="004E0521"/>
    <w:rsid w:val="004E120A"/>
    <w:rsid w:val="004F1F2B"/>
    <w:rsid w:val="00515E41"/>
    <w:rsid w:val="00536034"/>
    <w:rsid w:val="005A2A10"/>
    <w:rsid w:val="005A4308"/>
    <w:rsid w:val="005A52F8"/>
    <w:rsid w:val="005B4AEA"/>
    <w:rsid w:val="005E11B6"/>
    <w:rsid w:val="006136BF"/>
    <w:rsid w:val="00644274"/>
    <w:rsid w:val="006F463D"/>
    <w:rsid w:val="00710CD7"/>
    <w:rsid w:val="00747EE3"/>
    <w:rsid w:val="00796AF7"/>
    <w:rsid w:val="00820F0B"/>
    <w:rsid w:val="00837C08"/>
    <w:rsid w:val="00846B73"/>
    <w:rsid w:val="00892EE8"/>
    <w:rsid w:val="00960D23"/>
    <w:rsid w:val="009737E2"/>
    <w:rsid w:val="00A034EE"/>
    <w:rsid w:val="00A429BB"/>
    <w:rsid w:val="00A936AA"/>
    <w:rsid w:val="00AC3BFE"/>
    <w:rsid w:val="00AE34FA"/>
    <w:rsid w:val="00AF0BB8"/>
    <w:rsid w:val="00B26992"/>
    <w:rsid w:val="00B302AD"/>
    <w:rsid w:val="00B87668"/>
    <w:rsid w:val="00C06A95"/>
    <w:rsid w:val="00C16F2F"/>
    <w:rsid w:val="00C5220B"/>
    <w:rsid w:val="00C7182D"/>
    <w:rsid w:val="00C92D53"/>
    <w:rsid w:val="00CA34BA"/>
    <w:rsid w:val="00CB5EE5"/>
    <w:rsid w:val="00CF4CC9"/>
    <w:rsid w:val="00D45C17"/>
    <w:rsid w:val="00D56C61"/>
    <w:rsid w:val="00D623AF"/>
    <w:rsid w:val="00D66F0F"/>
    <w:rsid w:val="00DA401F"/>
    <w:rsid w:val="00DC6565"/>
    <w:rsid w:val="00DE477A"/>
    <w:rsid w:val="00DE5D8E"/>
    <w:rsid w:val="00E037A5"/>
    <w:rsid w:val="00ED3639"/>
    <w:rsid w:val="00ED6983"/>
    <w:rsid w:val="00F46F20"/>
    <w:rsid w:val="00F744F0"/>
    <w:rsid w:val="00FA2D7E"/>
    <w:rsid w:val="00FA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3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3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4B11A-D644-4585-B168-003F6FFF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cp:lastPrinted>2014-10-08T12:24:00Z</cp:lastPrinted>
  <dcterms:created xsi:type="dcterms:W3CDTF">2014-11-27T14:43:00Z</dcterms:created>
  <dcterms:modified xsi:type="dcterms:W3CDTF">2014-11-27T15:18:00Z</dcterms:modified>
</cp:coreProperties>
</file>